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9B68" w14:textId="5A3EE3CA" w:rsidR="00932DE9" w:rsidRPr="002500CA" w:rsidRDefault="007B21FF" w:rsidP="00FB406B">
      <w:pPr>
        <w:jc w:val="center"/>
        <w:rPr>
          <w:rFonts w:asciiTheme="majorBidi" w:hAnsiTheme="majorBidi" w:cstheme="majorBidi"/>
          <w:b/>
          <w:bCs/>
          <w:sz w:val="24"/>
          <w:rtl/>
        </w:rPr>
      </w:pPr>
      <w:bookmarkStart w:id="0" w:name="_GoBack"/>
      <w:bookmarkEnd w:id="0"/>
      <w:r>
        <w:rPr>
          <w:rFonts w:asciiTheme="majorBidi" w:hAnsiTheme="majorBidi" w:cstheme="majorBidi"/>
          <w:b/>
          <w:bCs/>
          <w:sz w:val="24"/>
        </w:rPr>
        <w:t xml:space="preserve">Course </w:t>
      </w:r>
      <w:r w:rsidR="00CD3F1E">
        <w:rPr>
          <w:rFonts w:asciiTheme="majorBidi" w:hAnsiTheme="majorBidi" w:cstheme="majorBidi"/>
          <w:b/>
          <w:bCs/>
          <w:sz w:val="24"/>
        </w:rPr>
        <w:t>Syllabus</w:t>
      </w:r>
    </w:p>
    <w:p w14:paraId="3626BDCC"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633D83" w:rsidRPr="0003236B" w14:paraId="2F1EA673" w14:textId="77777777" w:rsidTr="00EC0CD2">
        <w:trPr>
          <w:trHeight w:val="307"/>
          <w:jc w:val="center"/>
        </w:trPr>
        <w:tc>
          <w:tcPr>
            <w:tcW w:w="576" w:type="dxa"/>
            <w:shd w:val="clear" w:color="auto" w:fill="auto"/>
            <w:vAlign w:val="center"/>
          </w:tcPr>
          <w:p w14:paraId="074C0CDC"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B960DEB"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14:paraId="16A0BA7A" w14:textId="5CF3CC83" w:rsidR="00633D83" w:rsidRPr="0003236B" w:rsidRDefault="00633D83" w:rsidP="00633D83">
            <w:pPr>
              <w:rPr>
                <w:rFonts w:ascii="Times New Roman" w:hAnsi="Times New Roman"/>
                <w:sz w:val="24"/>
              </w:rPr>
            </w:pPr>
            <w:r>
              <w:t>Pharmacokinetics</w:t>
            </w:r>
          </w:p>
        </w:tc>
      </w:tr>
      <w:tr w:rsidR="00633D83" w:rsidRPr="0003236B" w14:paraId="2787EEA5" w14:textId="77777777" w:rsidTr="00EC0CD2">
        <w:trPr>
          <w:trHeight w:val="307"/>
          <w:jc w:val="center"/>
        </w:trPr>
        <w:tc>
          <w:tcPr>
            <w:tcW w:w="576" w:type="dxa"/>
            <w:shd w:val="clear" w:color="auto" w:fill="auto"/>
            <w:vAlign w:val="center"/>
          </w:tcPr>
          <w:p w14:paraId="45E4523C"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3339412"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14:paraId="4CC4734B" w14:textId="0FF99E53" w:rsidR="00633D83" w:rsidRPr="0003236B" w:rsidRDefault="00633D83" w:rsidP="00633D83">
            <w:pPr>
              <w:rPr>
                <w:rFonts w:ascii="Times New Roman" w:hAnsi="Times New Roman"/>
                <w:sz w:val="24"/>
              </w:rPr>
            </w:pPr>
            <w:r>
              <w:t>1203475</w:t>
            </w:r>
          </w:p>
        </w:tc>
      </w:tr>
      <w:tr w:rsidR="00633D83" w:rsidRPr="0003236B" w14:paraId="27356536" w14:textId="77777777" w:rsidTr="007B21FF">
        <w:trPr>
          <w:trHeight w:val="307"/>
          <w:jc w:val="center"/>
        </w:trPr>
        <w:tc>
          <w:tcPr>
            <w:tcW w:w="576" w:type="dxa"/>
            <w:vMerge w:val="restart"/>
            <w:shd w:val="clear" w:color="auto" w:fill="auto"/>
            <w:vAlign w:val="center"/>
          </w:tcPr>
          <w:p w14:paraId="24DB0716"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01AB93FD"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14:paraId="0E548B0E" w14:textId="763B9CBB" w:rsidR="00633D83" w:rsidRPr="0003236B" w:rsidRDefault="00633D83" w:rsidP="00633D83">
            <w:pPr>
              <w:rPr>
                <w:rFonts w:ascii="Times New Roman" w:hAnsi="Times New Roman"/>
                <w:sz w:val="24"/>
              </w:rPr>
            </w:pPr>
            <w:r>
              <w:t>2 (theory)</w:t>
            </w:r>
          </w:p>
        </w:tc>
        <w:tc>
          <w:tcPr>
            <w:tcW w:w="3069" w:type="dxa"/>
            <w:shd w:val="clear" w:color="auto" w:fill="auto"/>
          </w:tcPr>
          <w:p w14:paraId="2E58FED8" w14:textId="06B5FA6B" w:rsidR="00633D83" w:rsidRPr="0003236B" w:rsidRDefault="00633D83" w:rsidP="00633D83">
            <w:pPr>
              <w:rPr>
                <w:rFonts w:ascii="Times New Roman" w:hAnsi="Times New Roman"/>
                <w:sz w:val="24"/>
              </w:rPr>
            </w:pPr>
          </w:p>
        </w:tc>
      </w:tr>
      <w:tr w:rsidR="00633D83" w:rsidRPr="0003236B" w14:paraId="4A3C8FD4" w14:textId="77777777" w:rsidTr="00EC0CD2">
        <w:trPr>
          <w:trHeight w:val="307"/>
          <w:jc w:val="center"/>
        </w:trPr>
        <w:tc>
          <w:tcPr>
            <w:tcW w:w="576" w:type="dxa"/>
            <w:vMerge/>
            <w:shd w:val="clear" w:color="auto" w:fill="auto"/>
            <w:vAlign w:val="center"/>
          </w:tcPr>
          <w:p w14:paraId="467890B3" w14:textId="77777777" w:rsidR="00633D83" w:rsidRPr="0003236B" w:rsidRDefault="00633D83" w:rsidP="00633D83">
            <w:pPr>
              <w:rPr>
                <w:rFonts w:ascii="Times New Roman" w:hAnsi="Times New Roman"/>
                <w:b/>
                <w:bCs/>
                <w:sz w:val="24"/>
              </w:rPr>
            </w:pPr>
          </w:p>
        </w:tc>
        <w:tc>
          <w:tcPr>
            <w:tcW w:w="3556" w:type="dxa"/>
            <w:shd w:val="clear" w:color="auto" w:fill="auto"/>
          </w:tcPr>
          <w:p w14:paraId="1A53F2D4" w14:textId="77777777" w:rsidR="00633D83" w:rsidRPr="008F424B" w:rsidRDefault="00633D83" w:rsidP="00633D83">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14:paraId="219773A7" w14:textId="67F8B62E" w:rsidR="00633D83" w:rsidRPr="0003236B" w:rsidRDefault="00633D83" w:rsidP="00633D83">
            <w:pPr>
              <w:rPr>
                <w:rFonts w:ascii="Times New Roman" w:hAnsi="Times New Roman"/>
                <w:sz w:val="24"/>
              </w:rPr>
            </w:pPr>
            <w:r>
              <w:t>2 (theory)</w:t>
            </w:r>
          </w:p>
        </w:tc>
      </w:tr>
      <w:tr w:rsidR="00633D83" w:rsidRPr="0003236B" w14:paraId="55F4853A" w14:textId="77777777" w:rsidTr="00EC0CD2">
        <w:trPr>
          <w:trHeight w:val="307"/>
          <w:jc w:val="center"/>
        </w:trPr>
        <w:tc>
          <w:tcPr>
            <w:tcW w:w="576" w:type="dxa"/>
            <w:shd w:val="clear" w:color="auto" w:fill="auto"/>
            <w:vAlign w:val="center"/>
          </w:tcPr>
          <w:p w14:paraId="1066A0C5"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4C32567F"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Prerequisites/corequisites</w:t>
            </w:r>
          </w:p>
        </w:tc>
        <w:tc>
          <w:tcPr>
            <w:tcW w:w="6138" w:type="dxa"/>
            <w:gridSpan w:val="2"/>
            <w:shd w:val="clear" w:color="auto" w:fill="auto"/>
          </w:tcPr>
          <w:p w14:paraId="422D1111" w14:textId="4B71F37A" w:rsidR="00633D83" w:rsidRPr="0003236B" w:rsidRDefault="00633D83" w:rsidP="00633D83">
            <w:pPr>
              <w:rPr>
                <w:rFonts w:ascii="Times New Roman" w:hAnsi="Times New Roman"/>
                <w:sz w:val="24"/>
              </w:rPr>
            </w:pPr>
            <w:r>
              <w:t>1203741 (Biopharmaceutics)</w:t>
            </w:r>
          </w:p>
        </w:tc>
      </w:tr>
      <w:tr w:rsidR="00633D83" w:rsidRPr="0003236B" w14:paraId="330C2512" w14:textId="77777777" w:rsidTr="00EC0CD2">
        <w:trPr>
          <w:trHeight w:val="307"/>
          <w:jc w:val="center"/>
        </w:trPr>
        <w:tc>
          <w:tcPr>
            <w:tcW w:w="576" w:type="dxa"/>
            <w:shd w:val="clear" w:color="auto" w:fill="auto"/>
            <w:vAlign w:val="center"/>
          </w:tcPr>
          <w:p w14:paraId="20A7E9EC"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64C5D321"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14:paraId="1441955F" w14:textId="6D967751" w:rsidR="00633D83" w:rsidRPr="0003236B" w:rsidRDefault="00633D83" w:rsidP="00633D83">
            <w:pPr>
              <w:rPr>
                <w:rFonts w:ascii="Times New Roman" w:hAnsi="Times New Roman"/>
                <w:sz w:val="24"/>
              </w:rPr>
            </w:pPr>
            <w:r>
              <w:t>Pharmacy and PharmD</w:t>
            </w:r>
          </w:p>
        </w:tc>
      </w:tr>
      <w:tr w:rsidR="00633D83" w:rsidRPr="0003236B" w14:paraId="6E884F02" w14:textId="77777777" w:rsidTr="00EC0CD2">
        <w:trPr>
          <w:trHeight w:val="307"/>
          <w:jc w:val="center"/>
        </w:trPr>
        <w:tc>
          <w:tcPr>
            <w:tcW w:w="576" w:type="dxa"/>
            <w:shd w:val="clear" w:color="auto" w:fill="auto"/>
            <w:vAlign w:val="center"/>
          </w:tcPr>
          <w:p w14:paraId="73F6E8EB"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2528737"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14:paraId="131A2EF6" w14:textId="28C18B7D" w:rsidR="00633D83" w:rsidRPr="0003236B" w:rsidRDefault="00633D83" w:rsidP="00633D83">
            <w:pPr>
              <w:rPr>
                <w:rFonts w:ascii="Times New Roman" w:hAnsi="Times New Roman"/>
                <w:sz w:val="24"/>
              </w:rPr>
            </w:pPr>
          </w:p>
        </w:tc>
      </w:tr>
      <w:tr w:rsidR="00633D83" w:rsidRPr="0003236B" w14:paraId="79DC0A05" w14:textId="77777777" w:rsidTr="00EC0CD2">
        <w:trPr>
          <w:trHeight w:val="307"/>
          <w:jc w:val="center"/>
        </w:trPr>
        <w:tc>
          <w:tcPr>
            <w:tcW w:w="576" w:type="dxa"/>
            <w:shd w:val="clear" w:color="auto" w:fill="auto"/>
            <w:vAlign w:val="center"/>
          </w:tcPr>
          <w:p w14:paraId="7E4BF00A"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244BAA0"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14:paraId="61B863DD" w14:textId="406C6320" w:rsidR="00633D83" w:rsidRPr="0003236B" w:rsidRDefault="00633D83" w:rsidP="00633D83">
            <w:pPr>
              <w:rPr>
                <w:rFonts w:ascii="Times New Roman" w:hAnsi="Times New Roman"/>
                <w:sz w:val="24"/>
              </w:rPr>
            </w:pPr>
            <w:r>
              <w:t>The University of Jordan</w:t>
            </w:r>
          </w:p>
        </w:tc>
      </w:tr>
      <w:tr w:rsidR="00633D83" w:rsidRPr="0003236B" w14:paraId="47ECD72F" w14:textId="77777777" w:rsidTr="00EC0CD2">
        <w:trPr>
          <w:trHeight w:val="307"/>
          <w:jc w:val="center"/>
        </w:trPr>
        <w:tc>
          <w:tcPr>
            <w:tcW w:w="576" w:type="dxa"/>
            <w:shd w:val="clear" w:color="auto" w:fill="auto"/>
            <w:vAlign w:val="center"/>
          </w:tcPr>
          <w:p w14:paraId="097961DF"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10AC6BD3"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14:paraId="41B13FE4" w14:textId="1923907A" w:rsidR="00633D83" w:rsidRPr="0003236B" w:rsidRDefault="00633D83" w:rsidP="00633D83">
            <w:pPr>
              <w:rPr>
                <w:rFonts w:ascii="Times New Roman" w:hAnsi="Times New Roman"/>
                <w:sz w:val="24"/>
              </w:rPr>
            </w:pPr>
            <w:r>
              <w:t>Pharmacy</w:t>
            </w:r>
          </w:p>
        </w:tc>
      </w:tr>
      <w:tr w:rsidR="00633D83" w:rsidRPr="0003236B" w14:paraId="4A9A2920" w14:textId="77777777" w:rsidTr="00EC0CD2">
        <w:trPr>
          <w:trHeight w:val="307"/>
          <w:jc w:val="center"/>
        </w:trPr>
        <w:tc>
          <w:tcPr>
            <w:tcW w:w="576" w:type="dxa"/>
            <w:shd w:val="clear" w:color="auto" w:fill="auto"/>
            <w:vAlign w:val="center"/>
          </w:tcPr>
          <w:p w14:paraId="6407F93E"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20F1B131"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14:paraId="73276D54" w14:textId="046A6799" w:rsidR="00633D83" w:rsidRPr="0003236B" w:rsidRDefault="00633D83" w:rsidP="00633D83">
            <w:pPr>
              <w:rPr>
                <w:rFonts w:ascii="Times New Roman" w:hAnsi="Times New Roman"/>
                <w:sz w:val="24"/>
              </w:rPr>
            </w:pPr>
            <w:r>
              <w:t>Biopharmaceutics &amp; Clinical Pharmacy</w:t>
            </w:r>
          </w:p>
        </w:tc>
      </w:tr>
      <w:tr w:rsidR="00633D83" w:rsidRPr="0003236B" w14:paraId="606A93A5" w14:textId="77777777" w:rsidTr="00EC0CD2">
        <w:trPr>
          <w:trHeight w:val="399"/>
          <w:jc w:val="center"/>
        </w:trPr>
        <w:tc>
          <w:tcPr>
            <w:tcW w:w="576" w:type="dxa"/>
            <w:shd w:val="clear" w:color="auto" w:fill="auto"/>
            <w:vAlign w:val="center"/>
          </w:tcPr>
          <w:p w14:paraId="172882F9"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083555D7" w14:textId="1BE1A860" w:rsidR="00633D83" w:rsidRPr="00B13EDA" w:rsidRDefault="00633D83" w:rsidP="00633D83">
            <w:pPr>
              <w:rPr>
                <w:rFonts w:ascii="Times New Roman" w:hAnsi="Times New Roman"/>
                <w:b/>
                <w:bCs/>
                <w:sz w:val="24"/>
              </w:rPr>
            </w:pPr>
            <w:r w:rsidRPr="00B13EDA">
              <w:rPr>
                <w:rFonts w:ascii="Times New Roman" w:hAnsi="Times New Roman"/>
                <w:b/>
                <w:bCs/>
                <w:sz w:val="24"/>
              </w:rPr>
              <w:t xml:space="preserve">Course level </w:t>
            </w:r>
          </w:p>
        </w:tc>
        <w:tc>
          <w:tcPr>
            <w:tcW w:w="6138" w:type="dxa"/>
            <w:gridSpan w:val="2"/>
            <w:shd w:val="clear" w:color="auto" w:fill="auto"/>
          </w:tcPr>
          <w:p w14:paraId="012AC23F" w14:textId="2A064F0B" w:rsidR="00633D83" w:rsidRPr="0003236B" w:rsidRDefault="00633D83" w:rsidP="00633D83">
            <w:pPr>
              <w:rPr>
                <w:rFonts w:ascii="Times New Roman" w:hAnsi="Times New Roman"/>
                <w:sz w:val="24"/>
              </w:rPr>
            </w:pPr>
            <w:r>
              <w:rPr>
                <w:rFonts w:ascii="Times New Roman" w:hAnsi="Times New Roman"/>
                <w:sz w:val="24"/>
              </w:rPr>
              <w:t xml:space="preserve">Undergraduate </w:t>
            </w:r>
          </w:p>
        </w:tc>
      </w:tr>
      <w:tr w:rsidR="00633D83" w:rsidRPr="0003236B" w14:paraId="2376DF00" w14:textId="77777777" w:rsidTr="00EC0CD2">
        <w:trPr>
          <w:trHeight w:val="307"/>
          <w:jc w:val="center"/>
        </w:trPr>
        <w:tc>
          <w:tcPr>
            <w:tcW w:w="576" w:type="dxa"/>
            <w:shd w:val="clear" w:color="auto" w:fill="auto"/>
            <w:vAlign w:val="center"/>
          </w:tcPr>
          <w:p w14:paraId="73AF19F3" w14:textId="77777777" w:rsidR="00633D83" w:rsidRPr="0003236B" w:rsidRDefault="00633D83" w:rsidP="00633D83">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1F8371FF" w14:textId="77777777" w:rsidR="00633D83" w:rsidRPr="00B13EDA" w:rsidRDefault="00633D83" w:rsidP="00633D83">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14:paraId="10B8FAB6" w14:textId="09AF2E26" w:rsidR="00633D83" w:rsidRPr="0003236B" w:rsidRDefault="00633D83" w:rsidP="00633D83">
            <w:pPr>
              <w:rPr>
                <w:rFonts w:ascii="Times New Roman" w:hAnsi="Times New Roman"/>
                <w:sz w:val="24"/>
              </w:rPr>
            </w:pPr>
            <w:r>
              <w:rPr>
                <w:rFonts w:ascii="Times New Roman" w:hAnsi="Times New Roman"/>
                <w:sz w:val="24"/>
              </w:rPr>
              <w:t>4</w:t>
            </w:r>
            <w:r w:rsidRPr="00633D83">
              <w:rPr>
                <w:rFonts w:ascii="Times New Roman" w:hAnsi="Times New Roman"/>
                <w:sz w:val="24"/>
                <w:vertAlign w:val="superscript"/>
              </w:rPr>
              <w:t>th</w:t>
            </w:r>
            <w:r>
              <w:rPr>
                <w:rFonts w:ascii="Times New Roman" w:hAnsi="Times New Roman"/>
                <w:sz w:val="24"/>
              </w:rPr>
              <w:t xml:space="preserve"> , 1</w:t>
            </w:r>
            <w:r w:rsidRPr="00633D83">
              <w:rPr>
                <w:rFonts w:ascii="Times New Roman" w:hAnsi="Times New Roman"/>
                <w:sz w:val="24"/>
                <w:vertAlign w:val="superscript"/>
              </w:rPr>
              <w:t>st</w:t>
            </w:r>
            <w:r>
              <w:rPr>
                <w:rFonts w:ascii="Times New Roman" w:hAnsi="Times New Roman"/>
                <w:sz w:val="24"/>
              </w:rPr>
              <w:t xml:space="preserve"> semester</w:t>
            </w:r>
          </w:p>
        </w:tc>
      </w:tr>
      <w:tr w:rsidR="00633D83" w:rsidRPr="0003236B" w14:paraId="4D5D8CA8" w14:textId="77777777" w:rsidTr="00EC0CD2">
        <w:trPr>
          <w:trHeight w:val="307"/>
          <w:jc w:val="center"/>
        </w:trPr>
        <w:tc>
          <w:tcPr>
            <w:tcW w:w="576" w:type="dxa"/>
            <w:shd w:val="clear" w:color="auto" w:fill="auto"/>
            <w:vAlign w:val="center"/>
          </w:tcPr>
          <w:p w14:paraId="289FC17E" w14:textId="34E423AC" w:rsidR="00633D83" w:rsidRPr="0003236B" w:rsidRDefault="00633D83" w:rsidP="00633D83">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14:paraId="13CED219" w14:textId="77777777" w:rsidR="00633D83" w:rsidRPr="00B13EDA" w:rsidRDefault="00633D83" w:rsidP="00633D83">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14:paraId="005EBBF6" w14:textId="460E4CEC" w:rsidR="00633D83" w:rsidRPr="0003236B" w:rsidDel="000E10C1" w:rsidRDefault="00633D83" w:rsidP="00633D83">
            <w:pPr>
              <w:rPr>
                <w:rFonts w:ascii="Times New Roman" w:hAnsi="Times New Roman"/>
                <w:sz w:val="24"/>
              </w:rPr>
            </w:pPr>
          </w:p>
        </w:tc>
      </w:tr>
      <w:tr w:rsidR="00633D83" w:rsidRPr="0003236B" w14:paraId="3158DD26" w14:textId="77777777" w:rsidTr="00EC0CD2">
        <w:trPr>
          <w:trHeight w:val="399"/>
          <w:jc w:val="center"/>
        </w:trPr>
        <w:tc>
          <w:tcPr>
            <w:tcW w:w="576" w:type="dxa"/>
            <w:shd w:val="clear" w:color="auto" w:fill="auto"/>
            <w:vAlign w:val="center"/>
          </w:tcPr>
          <w:p w14:paraId="18E9DD08" w14:textId="0EF187C5" w:rsidR="00633D83" w:rsidRPr="0003236B" w:rsidRDefault="00633D83" w:rsidP="00633D83">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14:paraId="5ED12F28" w14:textId="71195ECD" w:rsidR="00633D83" w:rsidRPr="00B13EDA" w:rsidRDefault="00633D83" w:rsidP="00633D83">
            <w:pPr>
              <w:rPr>
                <w:rFonts w:ascii="Times New Roman" w:hAnsi="Times New Roman"/>
                <w:b/>
                <w:bCs/>
                <w:sz w:val="24"/>
              </w:rPr>
            </w:pPr>
            <w:r w:rsidRPr="00B13EDA">
              <w:rPr>
                <w:rFonts w:ascii="Times New Roman" w:hAnsi="Times New Roman"/>
                <w:b/>
                <w:bCs/>
                <w:sz w:val="24"/>
              </w:rPr>
              <w:t>Main teaching language</w:t>
            </w:r>
          </w:p>
        </w:tc>
        <w:tc>
          <w:tcPr>
            <w:tcW w:w="6138" w:type="dxa"/>
            <w:gridSpan w:val="2"/>
            <w:shd w:val="clear" w:color="auto" w:fill="auto"/>
            <w:vAlign w:val="center"/>
          </w:tcPr>
          <w:p w14:paraId="1A0AF4AA" w14:textId="15DBD1D0" w:rsidR="00633D83" w:rsidRPr="0003236B" w:rsidRDefault="00633D83" w:rsidP="00633D83">
            <w:pPr>
              <w:rPr>
                <w:rFonts w:ascii="Times New Roman" w:hAnsi="Times New Roman"/>
                <w:sz w:val="24"/>
              </w:rPr>
            </w:pPr>
            <w:r>
              <w:rPr>
                <w:rFonts w:ascii="Times New Roman" w:hAnsi="Times New Roman"/>
                <w:sz w:val="24"/>
              </w:rPr>
              <w:t>English</w:t>
            </w:r>
          </w:p>
        </w:tc>
      </w:tr>
      <w:tr w:rsidR="00633D83" w:rsidRPr="0003236B" w14:paraId="296C086E" w14:textId="77777777" w:rsidTr="00EC0CD2">
        <w:trPr>
          <w:trHeight w:val="399"/>
          <w:jc w:val="center"/>
        </w:trPr>
        <w:tc>
          <w:tcPr>
            <w:tcW w:w="576" w:type="dxa"/>
            <w:shd w:val="clear" w:color="auto" w:fill="auto"/>
            <w:vAlign w:val="center"/>
          </w:tcPr>
          <w:p w14:paraId="3928C7E8" w14:textId="6331C4B3" w:rsidR="00633D83" w:rsidRPr="0003236B" w:rsidRDefault="00633D83" w:rsidP="00633D83">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14:paraId="6C89E599" w14:textId="1EC39A87" w:rsidR="00633D83" w:rsidRPr="00B13EDA" w:rsidRDefault="00633D83" w:rsidP="00633D83">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14:paraId="013A0204" w14:textId="40B8F8B2" w:rsidR="00633D83" w:rsidRPr="0003236B" w:rsidRDefault="005C562E" w:rsidP="00633D83">
            <w:pPr>
              <w:rPr>
                <w:rFonts w:ascii="Times New Roman" w:hAnsi="Times New Roman"/>
                <w:sz w:val="24"/>
              </w:rPr>
            </w:pPr>
            <w:sdt>
              <w:sdtPr>
                <w:rPr>
                  <w:rFonts w:ascii="Times New Roman" w:hAnsi="Times New Roman"/>
                  <w:sz w:val="24"/>
                </w:rPr>
                <w:id w:val="1931539365"/>
              </w:sdtPr>
              <w:sdtEndPr/>
              <w:sdtContent>
                <w:r w:rsidR="00633D83">
                  <w:rPr>
                    <w:rFonts w:ascii="MS Gothic" w:eastAsia="MS Gothic" w:hAnsi="MS Gothic" w:hint="eastAsia"/>
                    <w:sz w:val="24"/>
                  </w:rPr>
                  <w:t xml:space="preserve">X </w:t>
                </w:r>
              </w:sdtContent>
            </w:sdt>
            <w:r w:rsidR="00633D83">
              <w:rPr>
                <w:rFonts w:ascii="Times New Roman" w:hAnsi="Times New Roman"/>
                <w:sz w:val="24"/>
              </w:rPr>
              <w:t>Face to face learning</w:t>
            </w:r>
            <w:r w:rsidR="00633D83" w:rsidRPr="0003236B">
              <w:rPr>
                <w:rFonts w:ascii="Times New Roman" w:hAnsi="Times New Roman"/>
                <w:sz w:val="24"/>
              </w:rPr>
              <w:t xml:space="preserve">    </w:t>
            </w:r>
            <w:sdt>
              <w:sdtPr>
                <w:rPr>
                  <w:rFonts w:ascii="Times New Roman" w:hAnsi="Times New Roman"/>
                  <w:sz w:val="24"/>
                </w:rPr>
                <w:id w:val="-1399430524"/>
              </w:sdtPr>
              <w:sdtEndPr/>
              <w:sdtContent>
                <w:r w:rsidR="00633D83">
                  <w:rPr>
                    <w:rFonts w:ascii="MS Gothic" w:eastAsia="MS Gothic" w:hAnsi="MS Gothic" w:hint="eastAsia"/>
                    <w:sz w:val="24"/>
                  </w:rPr>
                  <w:t>☐</w:t>
                </w:r>
              </w:sdtContent>
            </w:sdt>
            <w:r w:rsidR="00633D83" w:rsidRPr="0003236B">
              <w:rPr>
                <w:rFonts w:ascii="Times New Roman" w:hAnsi="Times New Roman"/>
                <w:sz w:val="24"/>
              </w:rPr>
              <w:t xml:space="preserve">Blended        </w:t>
            </w:r>
            <w:sdt>
              <w:sdtPr>
                <w:rPr>
                  <w:rFonts w:ascii="Times New Roman" w:hAnsi="Times New Roman"/>
                  <w:sz w:val="24"/>
                </w:rPr>
                <w:id w:val="-2010431422"/>
              </w:sdtPr>
              <w:sdtEndPr/>
              <w:sdtContent>
                <w:r w:rsidR="00633D83" w:rsidRPr="0003236B">
                  <w:rPr>
                    <w:rFonts w:ascii="MS Gothic" w:eastAsia="MS Gothic" w:hAnsi="MS Gothic"/>
                    <w:sz w:val="24"/>
                  </w:rPr>
                  <w:t>☐</w:t>
                </w:r>
              </w:sdtContent>
            </w:sdt>
            <w:r w:rsidR="00633D83">
              <w:rPr>
                <w:rFonts w:ascii="Times New Roman" w:hAnsi="Times New Roman"/>
                <w:sz w:val="24"/>
              </w:rPr>
              <w:t>Fully online</w:t>
            </w:r>
          </w:p>
        </w:tc>
      </w:tr>
      <w:tr w:rsidR="00633D83" w:rsidRPr="0003236B" w14:paraId="11787899" w14:textId="77777777" w:rsidTr="00EC0CD2">
        <w:trPr>
          <w:trHeight w:val="399"/>
          <w:jc w:val="center"/>
        </w:trPr>
        <w:tc>
          <w:tcPr>
            <w:tcW w:w="576" w:type="dxa"/>
            <w:shd w:val="clear" w:color="auto" w:fill="auto"/>
            <w:vAlign w:val="center"/>
          </w:tcPr>
          <w:p w14:paraId="308C278C" w14:textId="773B4115" w:rsidR="00633D83" w:rsidRPr="0003236B" w:rsidRDefault="00633D83" w:rsidP="00633D83">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14:paraId="0BD6050F" w14:textId="4F5E545D" w:rsidR="00633D83" w:rsidRPr="00B13EDA" w:rsidRDefault="00633D83" w:rsidP="00633D83">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14:paraId="30D90A9A" w14:textId="5C60E810" w:rsidR="00633D83" w:rsidRPr="0003236B" w:rsidRDefault="005C562E" w:rsidP="00633D83">
            <w:pPr>
              <w:rPr>
                <w:rFonts w:ascii="Times New Roman" w:hAnsi="Times New Roman"/>
                <w:sz w:val="24"/>
              </w:rPr>
            </w:pPr>
            <w:sdt>
              <w:sdtPr>
                <w:rPr>
                  <w:rFonts w:ascii="Times New Roman" w:hAnsi="Times New Roman"/>
                  <w:sz w:val="24"/>
                </w:rPr>
                <w:id w:val="305051481"/>
              </w:sdtPr>
              <w:sdtEndPr/>
              <w:sdtContent>
                <w:r w:rsidR="00633D83">
                  <w:rPr>
                    <w:rFonts w:ascii="MS Gothic" w:eastAsia="MS Gothic" w:hAnsi="MS Gothic" w:hint="eastAsia"/>
                    <w:sz w:val="24"/>
                  </w:rPr>
                  <w:t>☐</w:t>
                </w:r>
              </w:sdtContent>
            </w:sdt>
            <w:r w:rsidR="00633D83">
              <w:rPr>
                <w:rFonts w:ascii="Times New Roman" w:hAnsi="Times New Roman"/>
                <w:sz w:val="24"/>
              </w:rPr>
              <w:t xml:space="preserve">Moodle    </w:t>
            </w:r>
            <w:sdt>
              <w:sdtPr>
                <w:rPr>
                  <w:rFonts w:ascii="Times New Roman" w:hAnsi="Times New Roman"/>
                  <w:sz w:val="24"/>
                </w:rPr>
                <w:id w:val="-404453507"/>
              </w:sdtPr>
              <w:sdtEndPr/>
              <w:sdtContent>
                <w:r w:rsidR="00633D83">
                  <w:rPr>
                    <w:rFonts w:ascii="MS Gothic" w:eastAsia="MS Gothic" w:hAnsi="MS Gothic"/>
                    <w:sz w:val="24"/>
                  </w:rPr>
                  <w:t xml:space="preserve">X </w:t>
                </w:r>
              </w:sdtContent>
            </w:sdt>
            <w:r w:rsidR="00633D83" w:rsidRPr="0003236B">
              <w:rPr>
                <w:rFonts w:ascii="Times New Roman" w:hAnsi="Times New Roman"/>
                <w:sz w:val="24"/>
              </w:rPr>
              <w:t xml:space="preserve">Microsoft Teams  </w:t>
            </w:r>
            <w:sdt>
              <w:sdtPr>
                <w:rPr>
                  <w:rFonts w:ascii="Times New Roman" w:hAnsi="Times New Roman"/>
                  <w:sz w:val="24"/>
                </w:rPr>
                <w:id w:val="1032002562"/>
              </w:sdtPr>
              <w:sdtEndPr/>
              <w:sdtContent>
                <w:r w:rsidR="00633D83" w:rsidRPr="0003236B">
                  <w:rPr>
                    <w:rFonts w:ascii="MS Gothic" w:eastAsia="MS Gothic" w:hAnsi="MS Gothic"/>
                    <w:sz w:val="24"/>
                  </w:rPr>
                  <w:t>☐</w:t>
                </w:r>
              </w:sdtContent>
            </w:sdt>
            <w:r w:rsidR="00633D83">
              <w:rPr>
                <w:rFonts w:ascii="Times New Roman" w:hAnsi="Times New Roman"/>
                <w:sz w:val="24"/>
              </w:rPr>
              <w:t>Skype</w:t>
            </w:r>
            <w:r w:rsidR="00633D83" w:rsidRPr="0003236B">
              <w:rPr>
                <w:rFonts w:ascii="Times New Roman" w:hAnsi="Times New Roman"/>
                <w:sz w:val="24"/>
              </w:rPr>
              <w:t xml:space="preserve">     </w:t>
            </w:r>
            <w:sdt>
              <w:sdtPr>
                <w:rPr>
                  <w:rFonts w:ascii="Times New Roman" w:hAnsi="Times New Roman"/>
                  <w:sz w:val="24"/>
                </w:rPr>
                <w:id w:val="-641738972"/>
              </w:sdtPr>
              <w:sdtEndPr/>
              <w:sdtContent>
                <w:r w:rsidR="00633D83" w:rsidRPr="0003236B">
                  <w:rPr>
                    <w:rFonts w:ascii="MS Gothic" w:eastAsia="MS Gothic" w:hAnsi="MS Gothic"/>
                    <w:sz w:val="24"/>
                  </w:rPr>
                  <w:t>☐</w:t>
                </w:r>
              </w:sdtContent>
            </w:sdt>
            <w:r w:rsidR="00633D83">
              <w:rPr>
                <w:rFonts w:ascii="Times New Roman" w:hAnsi="Times New Roman"/>
                <w:sz w:val="24"/>
              </w:rPr>
              <w:t>Zoom</w:t>
            </w:r>
            <w:r w:rsidR="00633D83" w:rsidRPr="0003236B">
              <w:rPr>
                <w:rFonts w:ascii="Times New Roman" w:hAnsi="Times New Roman"/>
                <w:sz w:val="24"/>
              </w:rPr>
              <w:t xml:space="preserve">     </w:t>
            </w:r>
          </w:p>
        </w:tc>
      </w:tr>
      <w:tr w:rsidR="00633D83" w:rsidRPr="0003236B" w14:paraId="17C5C029" w14:textId="77777777" w:rsidTr="007B21FF">
        <w:trPr>
          <w:trHeight w:val="363"/>
          <w:jc w:val="center"/>
        </w:trPr>
        <w:tc>
          <w:tcPr>
            <w:tcW w:w="576" w:type="dxa"/>
            <w:shd w:val="clear" w:color="auto" w:fill="auto"/>
            <w:vAlign w:val="center"/>
          </w:tcPr>
          <w:p w14:paraId="55B73BB7" w14:textId="55D7A961" w:rsidR="00633D83" w:rsidRPr="0003236B" w:rsidRDefault="00633D83" w:rsidP="00633D83">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14:paraId="717AD187" w14:textId="56FBDE56" w:rsidR="00633D83" w:rsidRPr="0003236B" w:rsidRDefault="00633D83" w:rsidP="00633D83">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14:paraId="0FC51BBC" w14:textId="22DBFB36" w:rsidR="00633D83" w:rsidRPr="0003236B" w:rsidRDefault="00633D83" w:rsidP="00633D83">
            <w:pPr>
              <w:rPr>
                <w:rFonts w:ascii="Times New Roman" w:hAnsi="Times New Roman"/>
                <w:sz w:val="24"/>
              </w:rPr>
            </w:pPr>
            <w:r>
              <w:rPr>
                <w:rFonts w:ascii="Times New Roman" w:hAnsi="Times New Roman"/>
                <w:sz w:val="24"/>
              </w:rPr>
              <w:t>Oct, 10, 2021</w:t>
            </w:r>
          </w:p>
        </w:tc>
      </w:tr>
    </w:tbl>
    <w:p w14:paraId="1869959A" w14:textId="090AEF94"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4C3C1E1F" w14:textId="0B14D5D9" w:rsidR="00440666" w:rsidRDefault="00932DE9" w:rsidP="00440666">
            <w:pPr>
              <w:pStyle w:val="ps1Cha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r w:rsidR="00FB406B">
              <w:rPr>
                <w:rFonts w:asciiTheme="majorBidi" w:hAnsiTheme="majorBidi" w:cstheme="majorBidi"/>
              </w:rPr>
              <w:t>Dr. Mutasim Al-Ghazawi, Prof.</w:t>
            </w:r>
            <w:r w:rsidR="00494D83">
              <w:rPr>
                <w:rFonts w:ascii="Times New Roman" w:hAnsi="Times New Roman"/>
                <w:sz w:val="24"/>
              </w:rPr>
              <w:t xml:space="preserve">              </w:t>
            </w:r>
          </w:p>
          <w:p w14:paraId="259CEAF8" w14:textId="657ECAEF" w:rsidR="00932DE9" w:rsidRDefault="00494D83" w:rsidP="00FB406B">
            <w:pPr>
              <w:pStyle w:val="ps1Char"/>
              <w:rPr>
                <w:rFonts w:ascii="Times New Roman" w:hAnsi="Times New Roman"/>
                <w:sz w:val="24"/>
              </w:rPr>
            </w:pPr>
            <w:r>
              <w:rPr>
                <w:rFonts w:ascii="Times New Roman" w:hAnsi="Times New Roman"/>
                <w:sz w:val="24"/>
              </w:rPr>
              <w:t>Contact hours:</w:t>
            </w:r>
            <w:r w:rsidR="00440666">
              <w:rPr>
                <w:rFonts w:ascii="Times New Roman" w:hAnsi="Times New Roman"/>
                <w:sz w:val="24"/>
              </w:rPr>
              <w:t xml:space="preserve"> Sun, Tue ((9:30-10:30)</w:t>
            </w:r>
          </w:p>
          <w:p w14:paraId="7C26ACBA" w14:textId="42E33626" w:rsidR="00440666" w:rsidRPr="0003236B" w:rsidRDefault="00440666" w:rsidP="00FB406B">
            <w:pPr>
              <w:pStyle w:val="ps1Char"/>
              <w:rPr>
                <w:rFonts w:ascii="Times New Roman" w:hAnsi="Times New Roman"/>
                <w:sz w:val="24"/>
              </w:rPr>
            </w:pPr>
            <w:r>
              <w:rPr>
                <w:rFonts w:ascii="Times New Roman" w:hAnsi="Times New Roman"/>
                <w:sz w:val="24"/>
              </w:rPr>
              <w:t xml:space="preserve">                        Mon, Wed (12:30-13:30)</w:t>
            </w:r>
          </w:p>
          <w:p w14:paraId="67C951B5" w14:textId="77777777" w:rsidR="00440666" w:rsidRDefault="00932DE9" w:rsidP="00440666">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FB406B">
              <w:rPr>
                <w:rFonts w:ascii="Times New Roman" w:hAnsi="Times New Roman"/>
                <w:sz w:val="24"/>
              </w:rPr>
              <w:t>138</w:t>
            </w:r>
            <w:r w:rsidR="00494D83">
              <w:rPr>
                <w:rFonts w:ascii="Times New Roman" w:hAnsi="Times New Roman"/>
                <w:sz w:val="24"/>
              </w:rPr>
              <w:t xml:space="preserve">                                              </w:t>
            </w:r>
          </w:p>
          <w:p w14:paraId="0FEF0483" w14:textId="09DC6989" w:rsidR="00932DE9" w:rsidRPr="0003236B" w:rsidRDefault="00494D83" w:rsidP="00440666">
            <w:pPr>
              <w:rPr>
                <w:rFonts w:ascii="Times New Roman" w:hAnsi="Times New Roman"/>
                <w:sz w:val="24"/>
              </w:rPr>
            </w:pPr>
            <w:r>
              <w:rPr>
                <w:rFonts w:ascii="Times New Roman" w:hAnsi="Times New Roman"/>
                <w:sz w:val="24"/>
              </w:rPr>
              <w:t>Phone number:</w:t>
            </w:r>
            <w:r w:rsidR="00440666">
              <w:rPr>
                <w:rFonts w:ascii="Times New Roman" w:hAnsi="Times New Roman"/>
                <w:sz w:val="24"/>
              </w:rPr>
              <w:t xml:space="preserve"> 23352</w:t>
            </w:r>
          </w:p>
          <w:p w14:paraId="5F8CD5F4" w14:textId="3E846DBE" w:rsidR="00387FDA" w:rsidRPr="0003236B" w:rsidRDefault="00932DE9" w:rsidP="00494D83">
            <w:pPr>
              <w:rPr>
                <w:rFonts w:ascii="Times New Roman" w:hAnsi="Times New Roman"/>
                <w:sz w:val="24"/>
              </w:rPr>
            </w:pPr>
            <w:r w:rsidRPr="0003236B">
              <w:rPr>
                <w:rFonts w:ascii="Times New Roman" w:hAnsi="Times New Roman"/>
                <w:sz w:val="24"/>
              </w:rPr>
              <w:t>Email</w:t>
            </w:r>
            <w:r w:rsidR="00440666">
              <w:rPr>
                <w:rFonts w:ascii="Times New Roman" w:hAnsi="Times New Roman"/>
                <w:sz w:val="24"/>
              </w:rPr>
              <w:t xml:space="preserve"> </w:t>
            </w:r>
            <w:r w:rsidRPr="0003236B">
              <w:rPr>
                <w:rFonts w:ascii="Times New Roman" w:hAnsi="Times New Roman"/>
                <w:sz w:val="24"/>
              </w:rPr>
              <w:t>:</w:t>
            </w:r>
            <w:r w:rsidR="00440666">
              <w:rPr>
                <w:rFonts w:ascii="Times New Roman" w:hAnsi="Times New Roman"/>
                <w:sz w:val="24"/>
              </w:rPr>
              <w:t>alghazam@ju.edu.jo</w:t>
            </w:r>
          </w:p>
        </w:tc>
      </w:tr>
    </w:tbl>
    <w:p w14:paraId="3BCE1D6B" w14:textId="77777777" w:rsidR="00932DE9" w:rsidRDefault="00932DE9" w:rsidP="00932DE9">
      <w:pPr>
        <w:rPr>
          <w:rFonts w:ascii="Times New Roman" w:hAnsi="Times New Roman"/>
          <w:sz w:val="24"/>
        </w:rPr>
      </w:pPr>
    </w:p>
    <w:p w14:paraId="559D89BA" w14:textId="4CE02582" w:rsidR="00932DE9" w:rsidRPr="0003236B" w:rsidRDefault="00FF56E7" w:rsidP="00932DE9">
      <w:pPr>
        <w:ind w:left="-810"/>
        <w:rPr>
          <w:rFonts w:ascii="Times New Roman" w:hAnsi="Times New Roman"/>
          <w:b/>
          <w:bCs/>
          <w:sz w:val="24"/>
        </w:rPr>
      </w:pPr>
      <w:r>
        <w:rPr>
          <w:rFonts w:ascii="Times New Roman" w:hAnsi="Times New Roman" w:hint="cs"/>
          <w:b/>
          <w:bCs/>
          <w:sz w:val="24"/>
          <w:rtl/>
        </w:rPr>
        <w:lastRenderedPageBreak/>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7FC162A" w14:textId="77777777"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7B9756C" w14:textId="77777777" w:rsidR="00932DE9"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14:paraId="40DA6356" w14:textId="77777777" w:rsidR="00932DE9" w:rsidRPr="0003236B" w:rsidRDefault="00932DE9" w:rsidP="00EC0CD2">
            <w:pPr>
              <w:rPr>
                <w:rFonts w:ascii="Times New Roman" w:hAnsi="Times New Roman"/>
                <w:sz w:val="24"/>
              </w:rPr>
            </w:pPr>
            <w:r w:rsidRPr="0003236B">
              <w:rPr>
                <w:rFonts w:ascii="Times New Roman" w:hAnsi="Times New Roman"/>
                <w:sz w:val="24"/>
              </w:rPr>
              <w:t>Office number:</w:t>
            </w:r>
          </w:p>
          <w:p w14:paraId="1521AF70" w14:textId="77777777" w:rsidR="00932DE9" w:rsidRPr="0003236B" w:rsidRDefault="00932DE9" w:rsidP="00EC0CD2">
            <w:pPr>
              <w:rPr>
                <w:rFonts w:ascii="Times New Roman" w:hAnsi="Times New Roman"/>
                <w:sz w:val="24"/>
              </w:rPr>
            </w:pPr>
            <w:r w:rsidRPr="0003236B">
              <w:rPr>
                <w:rFonts w:ascii="Times New Roman" w:hAnsi="Times New Roman"/>
                <w:sz w:val="24"/>
              </w:rPr>
              <w:t>Phone number:</w:t>
            </w:r>
          </w:p>
          <w:p w14:paraId="48542352" w14:textId="77777777" w:rsidR="00932DE9" w:rsidRDefault="00932DE9" w:rsidP="00EC0CD2">
            <w:pPr>
              <w:rPr>
                <w:rFonts w:ascii="Times New Roman" w:hAnsi="Times New Roman"/>
                <w:sz w:val="24"/>
              </w:rPr>
            </w:pPr>
            <w:r w:rsidRPr="0003236B">
              <w:rPr>
                <w:rFonts w:ascii="Times New Roman" w:hAnsi="Times New Roman"/>
                <w:sz w:val="24"/>
              </w:rPr>
              <w:t>Email:</w:t>
            </w:r>
          </w:p>
          <w:p w14:paraId="35FA8CE6" w14:textId="2F2E3041" w:rsidR="004229A3" w:rsidRPr="0003236B" w:rsidRDefault="004229A3" w:rsidP="00440666">
            <w:pPr>
              <w:rPr>
                <w:rFonts w:ascii="Times New Roman" w:hAnsi="Times New Roman"/>
                <w:sz w:val="24"/>
              </w:rPr>
            </w:pPr>
            <w:r>
              <w:rPr>
                <w:rFonts w:ascii="Times New Roman" w:hAnsi="Times New Roman"/>
                <w:sz w:val="24"/>
              </w:rPr>
              <w:t>Contact hours:</w:t>
            </w:r>
          </w:p>
        </w:tc>
      </w:tr>
    </w:tbl>
    <w:p w14:paraId="4CEB3574" w14:textId="77777777" w:rsidR="004229A3" w:rsidRDefault="004229A3" w:rsidP="00932DE9">
      <w:pPr>
        <w:ind w:left="-810"/>
        <w:rPr>
          <w:rFonts w:ascii="Times New Roman" w:hAnsi="Times New Roman"/>
          <w:b/>
          <w:bCs/>
          <w:sz w:val="24"/>
        </w:rPr>
      </w:pPr>
    </w:p>
    <w:p w14:paraId="766E8811" w14:textId="563D05F1"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4BD434EA" w14:textId="77777777" w:rsidTr="00EC0CD2">
        <w:trPr>
          <w:trHeight w:val="1052"/>
          <w:jc w:val="center"/>
        </w:trPr>
        <w:tc>
          <w:tcPr>
            <w:tcW w:w="9990" w:type="dxa"/>
          </w:tcPr>
          <w:p w14:paraId="0EAE4703" w14:textId="77777777" w:rsidR="00645928" w:rsidRPr="006B170A" w:rsidRDefault="00645928" w:rsidP="00645928">
            <w:pPr>
              <w:rPr>
                <w:rFonts w:asciiTheme="majorBidi" w:hAnsiTheme="majorBidi" w:cstheme="majorBidi"/>
                <w:sz w:val="24"/>
              </w:rPr>
            </w:pPr>
            <w:r w:rsidRPr="006B170A">
              <w:rPr>
                <w:rFonts w:asciiTheme="majorBidi" w:hAnsiTheme="majorBidi" w:cstheme="majorBidi"/>
                <w:sz w:val="24"/>
              </w:rPr>
              <w:t>Study of the pharmacokinetic concepts, terminology, models, factors affecting drug absorption, distribution, metabolism, excretion and its importance in drug activities and side effects. Emphasis will be placed upon the prediction of plasma levels of drugs under varying conditions applying different pharmacokinetic parameters.</w:t>
            </w:r>
          </w:p>
          <w:p w14:paraId="0966E7B8" w14:textId="1A085746" w:rsidR="00932DE9" w:rsidRPr="0003236B" w:rsidRDefault="00932DE9" w:rsidP="00EC0CD2">
            <w:pPr>
              <w:rPr>
                <w:rFonts w:ascii="Times New Roman" w:hAnsi="Times New Roman"/>
                <w:sz w:val="24"/>
              </w:rPr>
            </w:pPr>
          </w:p>
        </w:tc>
      </w:tr>
    </w:tbl>
    <w:p w14:paraId="26FEE241" w14:textId="77777777" w:rsidR="004229A3" w:rsidRDefault="004229A3" w:rsidP="00932DE9">
      <w:pPr>
        <w:ind w:left="-810"/>
        <w:rPr>
          <w:rFonts w:ascii="Times New Roman" w:hAnsi="Times New Roman"/>
          <w:b/>
          <w:bCs/>
          <w:sz w:val="24"/>
        </w:rPr>
      </w:pPr>
    </w:p>
    <w:p w14:paraId="1B3AAB03" w14:textId="77777777" w:rsidR="004229A3" w:rsidRDefault="004229A3" w:rsidP="00932DE9">
      <w:pPr>
        <w:ind w:left="-810"/>
        <w:rPr>
          <w:rFonts w:ascii="Times New Roman" w:hAnsi="Times New Roman"/>
          <w:b/>
          <w:bCs/>
          <w:sz w:val="24"/>
        </w:rPr>
      </w:pPr>
    </w:p>
    <w:p w14:paraId="34BF4BEF" w14:textId="77777777" w:rsidR="004229A3" w:rsidRDefault="004229A3" w:rsidP="00932DE9">
      <w:pPr>
        <w:ind w:left="-810"/>
        <w:rPr>
          <w:rFonts w:ascii="Times New Roman" w:hAnsi="Times New Roman"/>
          <w:b/>
          <w:bCs/>
          <w:sz w:val="24"/>
        </w:rPr>
      </w:pPr>
    </w:p>
    <w:p w14:paraId="29D0F25B" w14:textId="77777777" w:rsidR="004229A3" w:rsidRDefault="004229A3" w:rsidP="00932DE9">
      <w:pPr>
        <w:ind w:left="-810"/>
        <w:rPr>
          <w:rFonts w:ascii="Times New Roman" w:hAnsi="Times New Roman"/>
          <w:b/>
          <w:bCs/>
          <w:sz w:val="24"/>
        </w:rPr>
      </w:pPr>
    </w:p>
    <w:p w14:paraId="4FEE616D" w14:textId="77777777" w:rsidR="004229A3" w:rsidRDefault="004229A3" w:rsidP="00932DE9">
      <w:pPr>
        <w:ind w:left="-810"/>
        <w:rPr>
          <w:rFonts w:ascii="Times New Roman" w:hAnsi="Times New Roman"/>
          <w:b/>
          <w:bCs/>
          <w:sz w:val="24"/>
        </w:rPr>
      </w:pPr>
    </w:p>
    <w:p w14:paraId="071C80AC" w14:textId="77777777" w:rsidR="004229A3" w:rsidRDefault="004229A3" w:rsidP="00932DE9">
      <w:pPr>
        <w:ind w:left="-810"/>
        <w:rPr>
          <w:rFonts w:ascii="Times New Roman" w:hAnsi="Times New Roman"/>
          <w:b/>
          <w:bCs/>
          <w:sz w:val="24"/>
        </w:rPr>
      </w:pPr>
    </w:p>
    <w:p w14:paraId="6B80F370" w14:textId="77777777" w:rsidR="004229A3" w:rsidRDefault="004229A3" w:rsidP="00932DE9">
      <w:pPr>
        <w:ind w:left="-810"/>
        <w:rPr>
          <w:rFonts w:ascii="Times New Roman" w:hAnsi="Times New Roman"/>
          <w:b/>
          <w:bCs/>
          <w:sz w:val="24"/>
        </w:rPr>
      </w:pPr>
    </w:p>
    <w:p w14:paraId="4D080F4A" w14:textId="77777777" w:rsidR="004229A3" w:rsidRDefault="004229A3" w:rsidP="00932DE9">
      <w:pPr>
        <w:ind w:left="-810"/>
        <w:rPr>
          <w:rFonts w:ascii="Times New Roman" w:hAnsi="Times New Roman"/>
          <w:b/>
          <w:bCs/>
          <w:sz w:val="24"/>
        </w:rPr>
      </w:pPr>
    </w:p>
    <w:p w14:paraId="493F709C" w14:textId="77777777" w:rsidR="004229A3" w:rsidRDefault="004229A3" w:rsidP="00932DE9">
      <w:pPr>
        <w:ind w:left="-810"/>
        <w:rPr>
          <w:rFonts w:ascii="Times New Roman" w:hAnsi="Times New Roman"/>
          <w:b/>
          <w:bCs/>
          <w:sz w:val="24"/>
        </w:rPr>
      </w:pPr>
    </w:p>
    <w:p w14:paraId="21CFEBA3" w14:textId="77777777" w:rsidR="004229A3" w:rsidRDefault="004229A3" w:rsidP="00932DE9">
      <w:pPr>
        <w:ind w:left="-810"/>
        <w:rPr>
          <w:rFonts w:ascii="Times New Roman" w:hAnsi="Times New Roman"/>
          <w:b/>
          <w:bCs/>
          <w:sz w:val="24"/>
        </w:rPr>
      </w:pPr>
    </w:p>
    <w:p w14:paraId="408F9352" w14:textId="77777777" w:rsidR="004229A3" w:rsidRDefault="004229A3" w:rsidP="00932DE9">
      <w:pPr>
        <w:ind w:left="-810"/>
        <w:rPr>
          <w:rFonts w:ascii="Times New Roman" w:hAnsi="Times New Roman"/>
          <w:b/>
          <w:bCs/>
          <w:sz w:val="24"/>
        </w:rPr>
      </w:pPr>
    </w:p>
    <w:p w14:paraId="5F139916" w14:textId="77777777" w:rsidR="004229A3" w:rsidRDefault="004229A3" w:rsidP="00932DE9">
      <w:pPr>
        <w:ind w:left="-810"/>
        <w:rPr>
          <w:rFonts w:ascii="Times New Roman" w:hAnsi="Times New Roman"/>
          <w:b/>
          <w:bCs/>
          <w:sz w:val="24"/>
        </w:rPr>
      </w:pPr>
    </w:p>
    <w:p w14:paraId="1FBA172F" w14:textId="77777777" w:rsidR="004229A3" w:rsidRDefault="004229A3" w:rsidP="00BB365E">
      <w:pPr>
        <w:rPr>
          <w:rFonts w:ascii="Times New Roman" w:hAnsi="Times New Roman"/>
          <w:b/>
          <w:bCs/>
          <w:sz w:val="24"/>
        </w:rPr>
      </w:pPr>
    </w:p>
    <w:p w14:paraId="206D1A6C" w14:textId="77777777" w:rsidR="00BB365E" w:rsidRDefault="00BB365E" w:rsidP="00BB365E">
      <w:pPr>
        <w:rPr>
          <w:rFonts w:ascii="Times New Roman" w:hAnsi="Times New Roman"/>
          <w:b/>
          <w:bCs/>
          <w:sz w:val="24"/>
        </w:rPr>
      </w:pPr>
    </w:p>
    <w:p w14:paraId="41182FE1" w14:textId="3040A603" w:rsidR="00932DE9" w:rsidRPr="0003236B" w:rsidRDefault="00FF56E7" w:rsidP="00932DE9">
      <w:pPr>
        <w:ind w:left="-810"/>
        <w:rPr>
          <w:rFonts w:ascii="Times New Roman" w:hAnsi="Times New Roman"/>
          <w:b/>
          <w:bCs/>
          <w:sz w:val="24"/>
        </w:rPr>
      </w:pPr>
      <w:r>
        <w:rPr>
          <w:rFonts w:ascii="Times New Roman" w:hAnsi="Times New Roman" w:hint="cs"/>
          <w:b/>
          <w:bCs/>
          <w:sz w:val="24"/>
          <w:rtl/>
        </w:rPr>
        <w:lastRenderedPageBreak/>
        <w:t>20</w:t>
      </w:r>
      <w:r w:rsidR="00932DE9" w:rsidRPr="0003236B">
        <w:rPr>
          <w:rFonts w:ascii="Times New Roman" w:hAnsi="Times New Roman"/>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31E0704" w14:textId="77777777" w:rsidTr="00EC0CD2">
        <w:trPr>
          <w:cantSplit/>
          <w:trHeight w:val="6110"/>
          <w:jc w:val="center"/>
        </w:trPr>
        <w:tc>
          <w:tcPr>
            <w:tcW w:w="10008" w:type="dxa"/>
            <w:tcBorders>
              <w:bottom w:val="single" w:sz="4" w:space="0" w:color="auto"/>
            </w:tcBorders>
          </w:tcPr>
          <w:p w14:paraId="57F1A15B" w14:textId="2CC96294" w:rsidR="00932DE9" w:rsidRPr="00440666" w:rsidRDefault="00932DE9" w:rsidP="00C33363">
            <w:pPr>
              <w:pStyle w:val="ListParagraph"/>
              <w:numPr>
                <w:ilvl w:val="0"/>
                <w:numId w:val="2"/>
              </w:numPr>
              <w:rPr>
                <w:rFonts w:ascii="Times New Roman" w:hAnsi="Times New Roman"/>
                <w:sz w:val="24"/>
              </w:rPr>
            </w:pPr>
            <w:r w:rsidRPr="00440666">
              <w:rPr>
                <w:rFonts w:ascii="Times New Roman" w:hAnsi="Times New Roman"/>
                <w:sz w:val="24"/>
              </w:rPr>
              <w:t>Aims:</w:t>
            </w:r>
          </w:p>
          <w:p w14:paraId="79421C4B" w14:textId="6EE0CB89" w:rsidR="00C33363" w:rsidRPr="006B170A" w:rsidRDefault="00C33363" w:rsidP="00C33363">
            <w:pPr>
              <w:pStyle w:val="BodyTextIndent"/>
              <w:numPr>
                <w:ilvl w:val="0"/>
                <w:numId w:val="4"/>
              </w:numPr>
              <w:spacing w:before="0"/>
              <w:jc w:val="left"/>
              <w:rPr>
                <w:rFonts w:asciiTheme="majorBidi" w:hAnsiTheme="majorBidi" w:cstheme="majorBidi"/>
                <w:sz w:val="24"/>
              </w:rPr>
            </w:pPr>
            <w:r w:rsidRPr="006B170A">
              <w:rPr>
                <w:rFonts w:asciiTheme="majorBidi" w:hAnsiTheme="majorBidi" w:cstheme="majorBidi"/>
                <w:sz w:val="24"/>
              </w:rPr>
              <w:t>Understanding and estimating pharmacokinetic parameters.</w:t>
            </w:r>
          </w:p>
          <w:p w14:paraId="78446E51" w14:textId="77777777" w:rsidR="00C33363" w:rsidRPr="006B170A" w:rsidRDefault="00C33363" w:rsidP="00C33363">
            <w:pPr>
              <w:pStyle w:val="BodyTextIndent"/>
              <w:numPr>
                <w:ilvl w:val="0"/>
                <w:numId w:val="4"/>
              </w:numPr>
              <w:spacing w:before="0"/>
              <w:jc w:val="left"/>
              <w:rPr>
                <w:rFonts w:asciiTheme="majorBidi" w:hAnsiTheme="majorBidi" w:cstheme="majorBidi"/>
                <w:sz w:val="24"/>
              </w:rPr>
            </w:pPr>
            <w:r w:rsidRPr="006B170A">
              <w:rPr>
                <w:rFonts w:asciiTheme="majorBidi" w:hAnsiTheme="majorBidi" w:cstheme="majorBidi"/>
                <w:sz w:val="24"/>
              </w:rPr>
              <w:t>Prediction of concentrations at different times.</w:t>
            </w:r>
          </w:p>
          <w:p w14:paraId="74490A0A" w14:textId="03FA671D" w:rsidR="00C33363" w:rsidRPr="006B170A" w:rsidRDefault="00C33363" w:rsidP="00C33363">
            <w:pPr>
              <w:pStyle w:val="BodyTextIndent"/>
              <w:numPr>
                <w:ilvl w:val="0"/>
                <w:numId w:val="4"/>
              </w:numPr>
              <w:spacing w:before="0"/>
              <w:jc w:val="left"/>
              <w:rPr>
                <w:rFonts w:asciiTheme="majorBidi" w:hAnsiTheme="majorBidi" w:cstheme="majorBidi"/>
                <w:sz w:val="24"/>
              </w:rPr>
            </w:pPr>
            <w:r>
              <w:rPr>
                <w:rFonts w:asciiTheme="majorBidi" w:hAnsiTheme="majorBidi" w:cstheme="majorBidi"/>
                <w:sz w:val="24"/>
              </w:rPr>
              <w:t>D</w:t>
            </w:r>
            <w:r w:rsidRPr="006B170A">
              <w:rPr>
                <w:rFonts w:asciiTheme="majorBidi" w:hAnsiTheme="majorBidi" w:cstheme="majorBidi"/>
                <w:sz w:val="24"/>
              </w:rPr>
              <w:t>esigning dosing regimens by relating plasma concentration of drugs to their</w:t>
            </w:r>
          </w:p>
          <w:p w14:paraId="31132223" w14:textId="77777777" w:rsidR="00C33363" w:rsidRPr="006B170A" w:rsidRDefault="00C33363" w:rsidP="00C33363">
            <w:pPr>
              <w:pStyle w:val="BodyTextIndent"/>
              <w:spacing w:before="0"/>
              <w:ind w:left="0" w:firstLine="720"/>
              <w:jc w:val="left"/>
              <w:rPr>
                <w:rFonts w:asciiTheme="majorBidi" w:hAnsiTheme="majorBidi" w:cstheme="majorBidi"/>
                <w:sz w:val="24"/>
              </w:rPr>
            </w:pPr>
            <w:r w:rsidRPr="006B170A">
              <w:rPr>
                <w:rFonts w:asciiTheme="majorBidi" w:hAnsiTheme="majorBidi" w:cstheme="majorBidi"/>
                <w:sz w:val="24"/>
              </w:rPr>
              <w:t>pharmacological and toxicological action,</w:t>
            </w:r>
          </w:p>
          <w:p w14:paraId="46115FF9" w14:textId="2545715E" w:rsidR="00C33363" w:rsidRPr="006B170A" w:rsidRDefault="00C33363" w:rsidP="00C33363">
            <w:pPr>
              <w:pStyle w:val="BodyTextIndent"/>
              <w:numPr>
                <w:ilvl w:val="0"/>
                <w:numId w:val="4"/>
              </w:numPr>
              <w:spacing w:before="0"/>
              <w:jc w:val="left"/>
              <w:rPr>
                <w:rFonts w:asciiTheme="majorBidi" w:hAnsiTheme="majorBidi" w:cstheme="majorBidi"/>
                <w:sz w:val="24"/>
              </w:rPr>
            </w:pPr>
            <w:r w:rsidRPr="006B170A">
              <w:rPr>
                <w:rFonts w:asciiTheme="majorBidi" w:hAnsiTheme="majorBidi" w:cstheme="majorBidi"/>
                <w:sz w:val="24"/>
              </w:rPr>
              <w:t>Understanding the concept of therapeutic drug monitoring.</w:t>
            </w:r>
          </w:p>
          <w:p w14:paraId="6BC7F8FF" w14:textId="77777777" w:rsidR="00932DE9" w:rsidRPr="0003236B" w:rsidRDefault="00932DE9" w:rsidP="00EC0CD2">
            <w:pPr>
              <w:rPr>
                <w:rFonts w:ascii="Times New Roman" w:hAnsi="Times New Roman"/>
                <w:sz w:val="24"/>
              </w:rPr>
            </w:pPr>
          </w:p>
          <w:p w14:paraId="71A83FC7" w14:textId="2E05FE1C" w:rsidR="00932DE9" w:rsidRPr="0003236B" w:rsidRDefault="00932DE9" w:rsidP="007B21FF">
            <w:pPr>
              <w:rPr>
                <w:rFonts w:ascii="Times New Roman" w:hAnsi="Times New Roman"/>
                <w:sz w:val="24"/>
              </w:rPr>
            </w:pPr>
            <w:r w:rsidRPr="0003236B">
              <w:rPr>
                <w:rFonts w:ascii="Times New Roman" w:hAnsi="Times New Roman"/>
                <w:sz w:val="24"/>
              </w:rPr>
              <w:t xml:space="preserve">B- </w:t>
            </w:r>
            <w:r w:rsidR="007B21FF">
              <w:rPr>
                <w:rFonts w:ascii="Times New Roman" w:hAnsi="Times New Roman"/>
                <w:sz w:val="24"/>
              </w:rPr>
              <w:t>Students Learning Outcomes (S</w:t>
            </w:r>
            <w:r w:rsidRPr="0003236B">
              <w:rPr>
                <w:rFonts w:ascii="Times New Roman" w:hAnsi="Times New Roman"/>
                <w:sz w:val="24"/>
              </w:rPr>
              <w:t xml:space="preserve">LOs): </w:t>
            </w:r>
          </w:p>
          <w:p w14:paraId="2230B3EB" w14:textId="77777777" w:rsidR="00713A81" w:rsidRPr="0003236B" w:rsidRDefault="00713A81" w:rsidP="00713A81">
            <w:pPr>
              <w:rPr>
                <w:rFonts w:ascii="Times New Roman" w:hAnsi="Times New Roman"/>
                <w:sz w:val="24"/>
              </w:rPr>
            </w:pPr>
            <w:r w:rsidRPr="0003236B">
              <w:rPr>
                <w:rFonts w:ascii="Times New Roman" w:hAnsi="Times New Roman"/>
                <w:sz w:val="24"/>
              </w:rPr>
              <w:t>Upon successful completion of this course, students will be able to:</w:t>
            </w:r>
          </w:p>
          <w:p w14:paraId="76AB6A57" w14:textId="77777777" w:rsidR="00713A81" w:rsidRPr="008C1B4C" w:rsidRDefault="00713A81" w:rsidP="00713A81">
            <w:pPr>
              <w:numPr>
                <w:ilvl w:val="0"/>
                <w:numId w:val="8"/>
              </w:numPr>
              <w:spacing w:after="0" w:line="240" w:lineRule="auto"/>
              <w:rPr>
                <w:rFonts w:ascii="Times New Roman" w:hAnsi="Times New Roman"/>
                <w:sz w:val="24"/>
                <w:lang w:val="en-GB"/>
              </w:rPr>
            </w:pPr>
            <w:r w:rsidRPr="008C1B4C">
              <w:rPr>
                <w:rFonts w:ascii="Times New Roman" w:hAnsi="Times New Roman"/>
                <w:b/>
                <w:bCs/>
                <w:sz w:val="24"/>
              </w:rPr>
              <w:t xml:space="preserve">Describe </w:t>
            </w:r>
            <w:r w:rsidRPr="008C1B4C">
              <w:rPr>
                <w:rFonts w:ascii="Times New Roman" w:hAnsi="Times New Roman"/>
                <w:sz w:val="24"/>
              </w:rPr>
              <w:t>the physiological determinants of the primary pharmacokinetic parameters of clearance and volume of distribution.</w:t>
            </w:r>
          </w:p>
          <w:p w14:paraId="291B78ED" w14:textId="77777777" w:rsidR="00713A81" w:rsidRPr="008C1B4C" w:rsidRDefault="00713A81" w:rsidP="00713A81">
            <w:pPr>
              <w:numPr>
                <w:ilvl w:val="0"/>
                <w:numId w:val="8"/>
              </w:numPr>
              <w:spacing w:after="0" w:line="240" w:lineRule="auto"/>
              <w:rPr>
                <w:rFonts w:ascii="Times New Roman" w:hAnsi="Times New Roman"/>
                <w:sz w:val="24"/>
                <w:lang w:val="en-GB"/>
              </w:rPr>
            </w:pPr>
            <w:r w:rsidRPr="008C1B4C">
              <w:rPr>
                <w:rFonts w:ascii="Times New Roman" w:hAnsi="Times New Roman"/>
                <w:b/>
                <w:bCs/>
                <w:sz w:val="24"/>
              </w:rPr>
              <w:t xml:space="preserve">Determine </w:t>
            </w:r>
            <w:r w:rsidRPr="008C1B4C">
              <w:rPr>
                <w:rFonts w:ascii="Times New Roman" w:hAnsi="Times New Roman"/>
                <w:sz w:val="24"/>
              </w:rPr>
              <w:t>primary and secondary pharmacokinetic parameters from concentration-time data.</w:t>
            </w:r>
          </w:p>
          <w:p w14:paraId="1DFAF68A" w14:textId="77777777" w:rsidR="00713A81" w:rsidRPr="008C1B4C" w:rsidRDefault="00713A81" w:rsidP="00713A81">
            <w:pPr>
              <w:numPr>
                <w:ilvl w:val="0"/>
                <w:numId w:val="8"/>
              </w:numPr>
              <w:spacing w:after="0" w:line="240" w:lineRule="auto"/>
              <w:rPr>
                <w:rFonts w:ascii="Times New Roman" w:hAnsi="Times New Roman"/>
                <w:sz w:val="24"/>
                <w:lang w:val="en-GB"/>
              </w:rPr>
            </w:pPr>
            <w:r w:rsidRPr="008C1B4C">
              <w:rPr>
                <w:rFonts w:ascii="Times New Roman" w:hAnsi="Times New Roman"/>
                <w:b/>
                <w:bCs/>
                <w:sz w:val="24"/>
              </w:rPr>
              <w:t xml:space="preserve">Design </w:t>
            </w:r>
            <w:r w:rsidRPr="008C1B4C">
              <w:rPr>
                <w:rFonts w:ascii="Times New Roman" w:hAnsi="Times New Roman"/>
                <w:sz w:val="24"/>
              </w:rPr>
              <w:t>a pharmacokinetically-based dosage regimen for an individual patient.</w:t>
            </w:r>
          </w:p>
          <w:p w14:paraId="3FD0C8D3" w14:textId="77777777" w:rsidR="00713A81" w:rsidRPr="008C1B4C" w:rsidRDefault="00713A81" w:rsidP="00713A81">
            <w:pPr>
              <w:numPr>
                <w:ilvl w:val="0"/>
                <w:numId w:val="8"/>
              </w:numPr>
              <w:spacing w:after="0" w:line="240" w:lineRule="auto"/>
              <w:rPr>
                <w:rFonts w:ascii="Times New Roman" w:hAnsi="Times New Roman"/>
                <w:sz w:val="24"/>
                <w:lang w:val="en-GB"/>
              </w:rPr>
            </w:pPr>
            <w:r w:rsidRPr="008C1B4C">
              <w:rPr>
                <w:rFonts w:ascii="Times New Roman" w:hAnsi="Times New Roman"/>
                <w:b/>
                <w:bCs/>
                <w:sz w:val="24"/>
              </w:rPr>
              <w:t xml:space="preserve">Modify </w:t>
            </w:r>
            <w:r w:rsidRPr="008C1B4C">
              <w:rPr>
                <w:rFonts w:ascii="Times New Roman" w:hAnsi="Times New Roman"/>
                <w:sz w:val="24"/>
              </w:rPr>
              <w:t>a dosage regimen for a patient based on the physiological changes brought about by disease or concomitant drug therapy.</w:t>
            </w:r>
          </w:p>
          <w:p w14:paraId="47B52570" w14:textId="77777777" w:rsidR="00713A81" w:rsidRPr="008C1B4C" w:rsidRDefault="00713A81" w:rsidP="00713A81">
            <w:pPr>
              <w:numPr>
                <w:ilvl w:val="0"/>
                <w:numId w:val="8"/>
              </w:numPr>
              <w:spacing w:after="0" w:line="240" w:lineRule="auto"/>
              <w:rPr>
                <w:rFonts w:ascii="Times New Roman" w:hAnsi="Times New Roman"/>
                <w:sz w:val="24"/>
                <w:lang w:val="en-GB"/>
              </w:rPr>
            </w:pPr>
            <w:r w:rsidRPr="008C1B4C">
              <w:rPr>
                <w:rFonts w:ascii="Times New Roman" w:hAnsi="Times New Roman"/>
                <w:b/>
                <w:bCs/>
                <w:sz w:val="24"/>
              </w:rPr>
              <w:t xml:space="preserve">Apply </w:t>
            </w:r>
            <w:r w:rsidRPr="008C1B4C">
              <w:rPr>
                <w:rFonts w:ascii="Times New Roman" w:hAnsi="Times New Roman"/>
                <w:sz w:val="24"/>
              </w:rPr>
              <w:t>pharmacokinetic concepts to a particular drug therapy to solve relevant problems in pharmaceutical care.</w:t>
            </w:r>
          </w:p>
          <w:p w14:paraId="0B6A0AEA" w14:textId="77777777" w:rsidR="00713A81" w:rsidRPr="008C1B4C" w:rsidRDefault="00713A81" w:rsidP="00713A81">
            <w:pPr>
              <w:numPr>
                <w:ilvl w:val="0"/>
                <w:numId w:val="8"/>
              </w:numPr>
              <w:spacing w:after="0" w:line="240" w:lineRule="auto"/>
              <w:rPr>
                <w:rFonts w:ascii="Times New Roman" w:hAnsi="Times New Roman"/>
                <w:sz w:val="24"/>
                <w:lang w:val="en-GB"/>
              </w:rPr>
            </w:pPr>
            <w:r w:rsidRPr="008C1B4C">
              <w:rPr>
                <w:rFonts w:ascii="Times New Roman" w:hAnsi="Times New Roman"/>
                <w:b/>
                <w:bCs/>
                <w:sz w:val="24"/>
              </w:rPr>
              <w:t>Differentiate</w:t>
            </w:r>
            <w:r w:rsidRPr="008C1B4C">
              <w:rPr>
                <w:rFonts w:ascii="Times New Roman" w:hAnsi="Times New Roman"/>
                <w:sz w:val="24"/>
              </w:rPr>
              <w:t xml:space="preserve"> between linear and non-linear Pharmacokinetics.</w:t>
            </w:r>
          </w:p>
          <w:p w14:paraId="7E316295" w14:textId="77777777" w:rsidR="00713A81" w:rsidRPr="008C1B4C" w:rsidRDefault="00713A81" w:rsidP="00713A81">
            <w:pPr>
              <w:numPr>
                <w:ilvl w:val="0"/>
                <w:numId w:val="8"/>
              </w:numPr>
              <w:spacing w:after="0" w:line="240" w:lineRule="auto"/>
              <w:rPr>
                <w:rFonts w:ascii="Times New Roman" w:hAnsi="Times New Roman"/>
                <w:sz w:val="24"/>
                <w:lang w:val="en-GB"/>
              </w:rPr>
            </w:pPr>
            <w:r w:rsidRPr="008C1B4C">
              <w:rPr>
                <w:rFonts w:ascii="Times New Roman" w:hAnsi="Times New Roman"/>
                <w:b/>
                <w:bCs/>
                <w:sz w:val="24"/>
              </w:rPr>
              <w:t>Understand</w:t>
            </w:r>
            <w:r w:rsidRPr="008C1B4C">
              <w:rPr>
                <w:rFonts w:ascii="Times New Roman" w:hAnsi="Times New Roman"/>
                <w:sz w:val="24"/>
              </w:rPr>
              <w:t xml:space="preserve"> the concept of bioequivalence and the different guidelines for its evaluation.</w:t>
            </w:r>
          </w:p>
          <w:p w14:paraId="4554CA7A" w14:textId="77777777" w:rsidR="00932DE9" w:rsidRPr="00713A81" w:rsidRDefault="00932DE9" w:rsidP="00EC0CD2">
            <w:pPr>
              <w:rPr>
                <w:rFonts w:ascii="Times New Roman" w:hAnsi="Times New Roman"/>
                <w:sz w:val="24"/>
                <w:lang w:val="en-GB"/>
              </w:rPr>
            </w:pPr>
          </w:p>
          <w:p w14:paraId="0F21EA16" w14:textId="77777777" w:rsidR="00932DE9" w:rsidRPr="0003236B" w:rsidRDefault="00932DE9" w:rsidP="00EC0CD2">
            <w:pPr>
              <w:rPr>
                <w:rFonts w:ascii="Times New Roman" w:hAnsi="Times New Roman"/>
                <w:sz w:val="24"/>
              </w:rPr>
            </w:pPr>
          </w:p>
        </w:tc>
      </w:tr>
    </w:tbl>
    <w:p w14:paraId="51FFE0B2" w14:textId="77777777" w:rsidR="00932DE9" w:rsidRPr="007B21FF" w:rsidRDefault="00932DE9" w:rsidP="00932DE9">
      <w:pPr>
        <w:rPr>
          <w:rFonts w:ascii="Times New Roman" w:hAnsi="Times New Roman"/>
          <w:sz w:val="4"/>
          <w:szCs w:val="2"/>
          <w:rtl/>
        </w:rPr>
      </w:pPr>
    </w:p>
    <w:p w14:paraId="639D7318" w14:textId="77777777" w:rsidR="00713A81" w:rsidRDefault="00713A81" w:rsidP="00932DE9">
      <w:pPr>
        <w:ind w:left="-810"/>
        <w:rPr>
          <w:rFonts w:ascii="Times New Roman" w:hAnsi="Times New Roman"/>
          <w:b/>
          <w:bCs/>
          <w:sz w:val="24"/>
        </w:rPr>
      </w:pPr>
    </w:p>
    <w:p w14:paraId="2BA437E4" w14:textId="77777777" w:rsidR="00713A81" w:rsidRDefault="00713A81" w:rsidP="00932DE9">
      <w:pPr>
        <w:ind w:left="-810"/>
        <w:rPr>
          <w:rFonts w:ascii="Times New Roman" w:hAnsi="Times New Roman"/>
          <w:b/>
          <w:bCs/>
          <w:sz w:val="24"/>
        </w:rPr>
      </w:pPr>
    </w:p>
    <w:p w14:paraId="503EB91F" w14:textId="77777777" w:rsidR="00713A81" w:rsidRDefault="00713A81" w:rsidP="00932DE9">
      <w:pPr>
        <w:ind w:left="-810"/>
        <w:rPr>
          <w:rFonts w:ascii="Times New Roman" w:hAnsi="Times New Roman"/>
          <w:b/>
          <w:bCs/>
          <w:sz w:val="24"/>
        </w:rPr>
      </w:pPr>
    </w:p>
    <w:p w14:paraId="531B24BB" w14:textId="77777777" w:rsidR="00713A81" w:rsidRDefault="00713A81" w:rsidP="00932DE9">
      <w:pPr>
        <w:ind w:left="-810"/>
        <w:rPr>
          <w:rFonts w:ascii="Times New Roman" w:hAnsi="Times New Roman"/>
          <w:b/>
          <w:bCs/>
          <w:sz w:val="24"/>
        </w:rPr>
      </w:pPr>
    </w:p>
    <w:p w14:paraId="63D5C5D8" w14:textId="77777777" w:rsidR="00713A81" w:rsidRDefault="00713A81" w:rsidP="00932DE9">
      <w:pPr>
        <w:ind w:left="-810"/>
        <w:rPr>
          <w:rFonts w:ascii="Times New Roman" w:hAnsi="Times New Roman"/>
          <w:b/>
          <w:bCs/>
          <w:sz w:val="24"/>
        </w:rPr>
      </w:pPr>
    </w:p>
    <w:p w14:paraId="03F9A781" w14:textId="77777777" w:rsidR="00713A81" w:rsidRDefault="00713A81" w:rsidP="00932DE9">
      <w:pPr>
        <w:ind w:left="-810"/>
        <w:rPr>
          <w:rFonts w:ascii="Times New Roman" w:hAnsi="Times New Roman"/>
          <w:b/>
          <w:bCs/>
          <w:sz w:val="24"/>
        </w:rPr>
      </w:pPr>
    </w:p>
    <w:p w14:paraId="7DEA0638" w14:textId="77777777" w:rsidR="00713A81" w:rsidRDefault="00713A81" w:rsidP="00932DE9">
      <w:pPr>
        <w:ind w:left="-810"/>
        <w:rPr>
          <w:rFonts w:ascii="Times New Roman" w:hAnsi="Times New Roman"/>
          <w:b/>
          <w:bCs/>
          <w:sz w:val="24"/>
        </w:rPr>
      </w:pPr>
    </w:p>
    <w:p w14:paraId="1CA35A6C" w14:textId="77777777" w:rsidR="00713A81" w:rsidRDefault="00713A81" w:rsidP="00932DE9">
      <w:pPr>
        <w:ind w:left="-810"/>
        <w:rPr>
          <w:rFonts w:ascii="Times New Roman" w:hAnsi="Times New Roman"/>
          <w:b/>
          <w:bCs/>
          <w:sz w:val="24"/>
        </w:rPr>
      </w:pPr>
    </w:p>
    <w:p w14:paraId="4BFC6DDC" w14:textId="77777777" w:rsidR="00713A81" w:rsidRDefault="00713A81" w:rsidP="00932DE9">
      <w:pPr>
        <w:ind w:left="-810"/>
        <w:rPr>
          <w:rFonts w:ascii="Times New Roman" w:hAnsi="Times New Roman"/>
          <w:b/>
          <w:bCs/>
          <w:sz w:val="24"/>
        </w:rPr>
      </w:pPr>
    </w:p>
    <w:p w14:paraId="6A3AD5F1" w14:textId="77777777" w:rsidR="00713A81" w:rsidRDefault="00713A81" w:rsidP="00932DE9">
      <w:pPr>
        <w:ind w:left="-810"/>
        <w:rPr>
          <w:rFonts w:ascii="Times New Roman" w:hAnsi="Times New Roman"/>
          <w:b/>
          <w:bCs/>
          <w:sz w:val="24"/>
        </w:rPr>
      </w:pPr>
    </w:p>
    <w:p w14:paraId="522F6F8F" w14:textId="77777777" w:rsidR="00713A81" w:rsidRDefault="00713A81" w:rsidP="00932DE9">
      <w:pPr>
        <w:ind w:left="-810"/>
        <w:rPr>
          <w:rFonts w:ascii="Times New Roman" w:hAnsi="Times New Roman"/>
          <w:b/>
          <w:bCs/>
          <w:sz w:val="24"/>
        </w:rPr>
      </w:pPr>
    </w:p>
    <w:p w14:paraId="2C0370AE" w14:textId="77777777" w:rsidR="00713A81" w:rsidRDefault="00713A81" w:rsidP="00932DE9">
      <w:pPr>
        <w:ind w:left="-810"/>
        <w:rPr>
          <w:rFonts w:ascii="Times New Roman" w:hAnsi="Times New Roman"/>
          <w:b/>
          <w:bCs/>
          <w:sz w:val="24"/>
        </w:rPr>
      </w:pPr>
    </w:p>
    <w:p w14:paraId="26ECB558" w14:textId="77777777" w:rsidR="00713A81" w:rsidRDefault="00713A81" w:rsidP="00932DE9">
      <w:pPr>
        <w:ind w:left="-810"/>
        <w:rPr>
          <w:rFonts w:ascii="Times New Roman" w:hAnsi="Times New Roman"/>
          <w:b/>
          <w:bCs/>
          <w:sz w:val="24"/>
        </w:rPr>
      </w:pPr>
    </w:p>
    <w:p w14:paraId="605BE800" w14:textId="673CEA12"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03236B" w14:paraId="075298CA" w14:textId="77777777" w:rsidTr="00C33363">
        <w:trPr>
          <w:trHeight w:val="10843"/>
          <w:jc w:val="center"/>
        </w:trPr>
        <w:tc>
          <w:tcPr>
            <w:tcW w:w="10016" w:type="dxa"/>
          </w:tcPr>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C33363" w:rsidRPr="0003236B" w14:paraId="032897AE" w14:textId="77777777" w:rsidTr="00C33363">
              <w:trPr>
                <w:trHeight w:val="10116"/>
              </w:trPr>
              <w:tc>
                <w:tcPr>
                  <w:tcW w:w="10016" w:type="dxa"/>
                </w:tcPr>
                <w:tbl>
                  <w:tblPr>
                    <w:tblW w:w="9685" w:type="dxa"/>
                    <w:tblLayout w:type="fixed"/>
                    <w:tblLook w:val="04A0" w:firstRow="1" w:lastRow="0" w:firstColumn="1" w:lastColumn="0" w:noHBand="0" w:noVBand="1"/>
                  </w:tblPr>
                  <w:tblGrid>
                    <w:gridCol w:w="960"/>
                    <w:gridCol w:w="960"/>
                    <w:gridCol w:w="1894"/>
                    <w:gridCol w:w="2127"/>
                    <w:gridCol w:w="2004"/>
                    <w:gridCol w:w="1740"/>
                  </w:tblGrid>
                  <w:tr w:rsidR="00C33363" w:rsidRPr="00472BA9" w14:paraId="320987FC" w14:textId="77777777" w:rsidTr="002D60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D6C7" w14:textId="77777777" w:rsidR="00C33363" w:rsidRPr="00472BA9" w:rsidRDefault="00C33363" w:rsidP="00C33363">
                        <w:pPr>
                          <w:jc w:val="center"/>
                          <w:rPr>
                            <w:rFonts w:ascii="Times New Roman" w:hAnsi="Times New Roman"/>
                            <w:b/>
                            <w:bCs/>
                            <w:color w:val="000000"/>
                          </w:rPr>
                        </w:pPr>
                        <w:r w:rsidRPr="00472BA9">
                          <w:rPr>
                            <w:rFonts w:ascii="Times New Roman" w:hAnsi="Times New Roman"/>
                            <w:b/>
                            <w:bCs/>
                            <w:color w:val="000000"/>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D214C03" w14:textId="77777777" w:rsidR="00C33363" w:rsidRPr="00472BA9" w:rsidRDefault="00C33363" w:rsidP="00C33363">
                        <w:pPr>
                          <w:jc w:val="center"/>
                          <w:rPr>
                            <w:rFonts w:ascii="Times New Roman" w:hAnsi="Times New Roman"/>
                            <w:b/>
                            <w:bCs/>
                            <w:color w:val="000000"/>
                          </w:rPr>
                        </w:pPr>
                        <w:r w:rsidRPr="00472BA9">
                          <w:rPr>
                            <w:rFonts w:ascii="Times New Roman" w:hAnsi="Times New Roman"/>
                            <w:b/>
                            <w:bCs/>
                            <w:color w:val="000000"/>
                          </w:rPr>
                          <w:t>Lecture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716DE002" w14:textId="77777777" w:rsidR="00C33363" w:rsidRPr="00472BA9" w:rsidRDefault="00C33363" w:rsidP="00C33363">
                        <w:pPr>
                          <w:jc w:val="center"/>
                          <w:rPr>
                            <w:rFonts w:ascii="Times New Roman" w:hAnsi="Times New Roman"/>
                            <w:b/>
                            <w:bCs/>
                            <w:color w:val="000000"/>
                          </w:rPr>
                        </w:pPr>
                        <w:r w:rsidRPr="00472BA9">
                          <w:rPr>
                            <w:rFonts w:ascii="Times New Roman" w:hAnsi="Times New Roman"/>
                            <w:b/>
                            <w:bCs/>
                            <w:color w:val="000000"/>
                          </w:rPr>
                          <w:t>Topic</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F37B386" w14:textId="77777777" w:rsidR="00C33363" w:rsidRPr="00472BA9" w:rsidRDefault="00C33363" w:rsidP="00C33363">
                        <w:pPr>
                          <w:jc w:val="center"/>
                          <w:rPr>
                            <w:rFonts w:ascii="Times New Roman" w:hAnsi="Times New Roman"/>
                            <w:b/>
                            <w:bCs/>
                            <w:color w:val="000000"/>
                          </w:rPr>
                        </w:pPr>
                        <w:r w:rsidRPr="00472BA9">
                          <w:rPr>
                            <w:rFonts w:ascii="Times New Roman" w:hAnsi="Times New Roman"/>
                            <w:b/>
                            <w:bCs/>
                            <w:color w:val="000000"/>
                          </w:rPr>
                          <w:t>Teaching Methods</w:t>
                        </w:r>
                        <w:r>
                          <w:rPr>
                            <w:rFonts w:ascii="Times New Roman" w:hAnsi="Times New Roman"/>
                            <w:b/>
                            <w:bCs/>
                            <w:color w:val="000000"/>
                          </w:rPr>
                          <w:t>*/platform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14:paraId="36EEECD4" w14:textId="77777777" w:rsidR="00C33363" w:rsidRPr="00472BA9" w:rsidRDefault="00C33363" w:rsidP="00C33363">
                        <w:pPr>
                          <w:jc w:val="center"/>
                          <w:rPr>
                            <w:rFonts w:ascii="Times New Roman" w:hAnsi="Times New Roman"/>
                            <w:b/>
                            <w:bCs/>
                            <w:color w:val="000000"/>
                          </w:rPr>
                        </w:pPr>
                        <w:r w:rsidRPr="00472BA9">
                          <w:rPr>
                            <w:rFonts w:ascii="Times New Roman" w:hAnsi="Times New Roman"/>
                            <w:b/>
                            <w:bCs/>
                            <w:color w:val="000000"/>
                          </w:rPr>
                          <w:t>Evaluation Methods</w:t>
                        </w:r>
                        <w:r>
                          <w:rPr>
                            <w:rFonts w:ascii="Times New Roman" w:hAnsi="Times New Roman"/>
                            <w:b/>
                            <w:bCs/>
                            <w:color w:val="000000"/>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07004FFE" w14:textId="77777777" w:rsidR="00C33363" w:rsidRPr="00472BA9" w:rsidRDefault="00C33363" w:rsidP="00C33363">
                        <w:pPr>
                          <w:jc w:val="center"/>
                          <w:rPr>
                            <w:rFonts w:ascii="Times New Roman" w:hAnsi="Times New Roman"/>
                            <w:b/>
                            <w:bCs/>
                            <w:color w:val="000000"/>
                          </w:rPr>
                        </w:pPr>
                        <w:r w:rsidRPr="00472BA9">
                          <w:rPr>
                            <w:rFonts w:ascii="Times New Roman" w:hAnsi="Times New Roman"/>
                            <w:b/>
                            <w:bCs/>
                            <w:color w:val="000000"/>
                          </w:rPr>
                          <w:t>References</w:t>
                        </w:r>
                      </w:p>
                    </w:tc>
                  </w:tr>
                  <w:tr w:rsidR="00C33363" w:rsidRPr="00472BA9" w14:paraId="70718778" w14:textId="77777777" w:rsidTr="002D60C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297AE"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0871AC7B"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1.1</w:t>
                        </w:r>
                      </w:p>
                    </w:tc>
                    <w:tc>
                      <w:tcPr>
                        <w:tcW w:w="1894" w:type="dxa"/>
                        <w:tcBorders>
                          <w:top w:val="nil"/>
                          <w:left w:val="nil"/>
                          <w:bottom w:val="single" w:sz="4" w:space="0" w:color="auto"/>
                          <w:right w:val="single" w:sz="4" w:space="0" w:color="auto"/>
                        </w:tcBorders>
                        <w:shd w:val="clear" w:color="auto" w:fill="auto"/>
                        <w:noWrap/>
                        <w:hideMark/>
                      </w:tcPr>
                      <w:p w14:paraId="0BF29BFD" w14:textId="77777777" w:rsidR="00C33363" w:rsidRPr="007746A0" w:rsidRDefault="00C33363" w:rsidP="00C33363">
                        <w:pPr>
                          <w:jc w:val="both"/>
                          <w:rPr>
                            <w:rFonts w:asciiTheme="majorBidi" w:hAnsiTheme="majorBidi" w:cstheme="majorBidi"/>
                            <w:szCs w:val="20"/>
                          </w:rPr>
                        </w:pPr>
                        <w:r w:rsidRPr="007746A0">
                          <w:rPr>
                            <w:rFonts w:asciiTheme="majorBidi" w:hAnsiTheme="majorBidi" w:cstheme="majorBidi"/>
                            <w:szCs w:val="20"/>
                          </w:rPr>
                          <w:t>Introduction</w:t>
                        </w:r>
                      </w:p>
                    </w:tc>
                    <w:tc>
                      <w:tcPr>
                        <w:tcW w:w="2127" w:type="dxa"/>
                        <w:tcBorders>
                          <w:top w:val="nil"/>
                          <w:left w:val="nil"/>
                          <w:bottom w:val="single" w:sz="4" w:space="0" w:color="auto"/>
                          <w:right w:val="single" w:sz="4" w:space="0" w:color="auto"/>
                        </w:tcBorders>
                        <w:shd w:val="clear" w:color="auto" w:fill="auto"/>
                        <w:noWrap/>
                        <w:vAlign w:val="bottom"/>
                        <w:hideMark/>
                      </w:tcPr>
                      <w:p w14:paraId="75570050" w14:textId="7629F626" w:rsidR="00C33363" w:rsidRPr="00472BA9" w:rsidRDefault="00C33363" w:rsidP="00C33363">
                        <w:pP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25B4013D"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05A04486"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2334F6FC" w14:textId="77777777" w:rsidTr="002D60C2">
                    <w:trPr>
                      <w:trHeight w:val="300"/>
                    </w:trPr>
                    <w:tc>
                      <w:tcPr>
                        <w:tcW w:w="960" w:type="dxa"/>
                        <w:vMerge/>
                        <w:tcBorders>
                          <w:top w:val="nil"/>
                          <w:left w:val="single" w:sz="4" w:space="0" w:color="auto"/>
                          <w:bottom w:val="single" w:sz="4" w:space="0" w:color="auto"/>
                          <w:right w:val="single" w:sz="4" w:space="0" w:color="auto"/>
                        </w:tcBorders>
                        <w:vAlign w:val="center"/>
                        <w:hideMark/>
                      </w:tcPr>
                      <w:p w14:paraId="4E66E8AD" w14:textId="77777777" w:rsidR="00C33363" w:rsidRPr="00472BA9" w:rsidRDefault="00C33363" w:rsidP="00C33363">
                        <w:pP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5CF905D8"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1.2</w:t>
                        </w:r>
                      </w:p>
                    </w:tc>
                    <w:tc>
                      <w:tcPr>
                        <w:tcW w:w="1894" w:type="dxa"/>
                        <w:tcBorders>
                          <w:top w:val="nil"/>
                          <w:left w:val="nil"/>
                          <w:bottom w:val="single" w:sz="4" w:space="0" w:color="auto"/>
                          <w:right w:val="single" w:sz="4" w:space="0" w:color="auto"/>
                        </w:tcBorders>
                        <w:shd w:val="clear" w:color="auto" w:fill="auto"/>
                        <w:noWrap/>
                        <w:hideMark/>
                      </w:tcPr>
                      <w:p w14:paraId="586216DE" w14:textId="77777777" w:rsidR="00C33363" w:rsidRPr="007746A0" w:rsidRDefault="00C33363" w:rsidP="00C33363">
                        <w:pPr>
                          <w:jc w:val="both"/>
                          <w:rPr>
                            <w:rFonts w:asciiTheme="majorBidi" w:hAnsiTheme="majorBidi" w:cstheme="majorBidi"/>
                            <w:szCs w:val="20"/>
                          </w:rPr>
                        </w:pPr>
                        <w:r w:rsidRPr="007746A0">
                          <w:rPr>
                            <w:rFonts w:asciiTheme="majorBidi" w:hAnsiTheme="majorBidi" w:cstheme="majorBidi"/>
                            <w:szCs w:val="20"/>
                          </w:rPr>
                          <w:t>Introduction</w:t>
                        </w:r>
                      </w:p>
                    </w:tc>
                    <w:tc>
                      <w:tcPr>
                        <w:tcW w:w="2127" w:type="dxa"/>
                        <w:tcBorders>
                          <w:top w:val="nil"/>
                          <w:left w:val="nil"/>
                          <w:bottom w:val="single" w:sz="4" w:space="0" w:color="auto"/>
                          <w:right w:val="single" w:sz="4" w:space="0" w:color="auto"/>
                        </w:tcBorders>
                        <w:shd w:val="clear" w:color="auto" w:fill="auto"/>
                        <w:noWrap/>
                        <w:hideMark/>
                      </w:tcPr>
                      <w:p w14:paraId="461435F7" w14:textId="6ADBB943" w:rsidR="00C33363" w:rsidRPr="00472BA9" w:rsidRDefault="00C33363" w:rsidP="00C33363">
                        <w:pPr>
                          <w:rPr>
                            <w:rFonts w:ascii="Times New Roman" w:hAnsi="Times New Roman"/>
                            <w:color w:val="000000"/>
                          </w:rPr>
                        </w:pPr>
                        <w:r w:rsidRPr="006933A4">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10670D1D"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5C6ED6D8"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0757D733" w14:textId="77777777" w:rsidTr="002D60C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F3E535"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44ACFCEB"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2.1</w:t>
                        </w:r>
                      </w:p>
                    </w:tc>
                    <w:tc>
                      <w:tcPr>
                        <w:tcW w:w="1894" w:type="dxa"/>
                        <w:tcBorders>
                          <w:top w:val="nil"/>
                          <w:left w:val="nil"/>
                          <w:bottom w:val="single" w:sz="4" w:space="0" w:color="auto"/>
                          <w:right w:val="single" w:sz="4" w:space="0" w:color="auto"/>
                        </w:tcBorders>
                        <w:shd w:val="clear" w:color="auto" w:fill="auto"/>
                        <w:noWrap/>
                        <w:hideMark/>
                      </w:tcPr>
                      <w:p w14:paraId="3B6F94F8" w14:textId="77777777" w:rsidR="00C33363" w:rsidRPr="007746A0" w:rsidRDefault="00C33363" w:rsidP="00C33363">
                        <w:pPr>
                          <w:pStyle w:val="ps1numbered"/>
                          <w:numPr>
                            <w:ilvl w:val="0"/>
                            <w:numId w:val="0"/>
                          </w:numPr>
                          <w:ind w:left="-5" w:firstLine="5"/>
                          <w:rPr>
                            <w:rFonts w:asciiTheme="majorBidi" w:hAnsiTheme="majorBidi" w:cstheme="majorBidi"/>
                            <w:b/>
                            <w:bCs/>
                            <w:sz w:val="20"/>
                            <w:szCs w:val="20"/>
                          </w:rPr>
                        </w:pPr>
                        <w:r w:rsidRPr="007746A0">
                          <w:rPr>
                            <w:rFonts w:asciiTheme="majorBidi" w:hAnsiTheme="majorBidi" w:cstheme="majorBidi"/>
                            <w:sz w:val="20"/>
                            <w:szCs w:val="20"/>
                          </w:rPr>
                          <w:t>The one-compartment open model with an intravenous bolus dose; plasma data</w:t>
                        </w:r>
                      </w:p>
                    </w:tc>
                    <w:tc>
                      <w:tcPr>
                        <w:tcW w:w="2127" w:type="dxa"/>
                        <w:tcBorders>
                          <w:top w:val="nil"/>
                          <w:left w:val="nil"/>
                          <w:bottom w:val="single" w:sz="4" w:space="0" w:color="auto"/>
                          <w:right w:val="single" w:sz="4" w:space="0" w:color="auto"/>
                        </w:tcBorders>
                        <w:shd w:val="clear" w:color="auto" w:fill="auto"/>
                        <w:noWrap/>
                        <w:hideMark/>
                      </w:tcPr>
                      <w:p w14:paraId="42B2C084" w14:textId="003E4A0B" w:rsidR="00C33363" w:rsidRPr="00472BA9" w:rsidRDefault="00C33363" w:rsidP="00C33363">
                        <w:pPr>
                          <w:rPr>
                            <w:rFonts w:ascii="Times New Roman" w:hAnsi="Times New Roman"/>
                            <w:color w:val="000000"/>
                          </w:rPr>
                        </w:pPr>
                        <w:r w:rsidRPr="006933A4">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5E905A4C"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62E50759"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58645DA9" w14:textId="77777777" w:rsidTr="002D60C2">
                    <w:trPr>
                      <w:trHeight w:val="300"/>
                    </w:trPr>
                    <w:tc>
                      <w:tcPr>
                        <w:tcW w:w="960" w:type="dxa"/>
                        <w:vMerge/>
                        <w:tcBorders>
                          <w:top w:val="nil"/>
                          <w:left w:val="single" w:sz="4" w:space="0" w:color="auto"/>
                          <w:bottom w:val="single" w:sz="4" w:space="0" w:color="auto"/>
                          <w:right w:val="single" w:sz="4" w:space="0" w:color="auto"/>
                        </w:tcBorders>
                        <w:vAlign w:val="center"/>
                        <w:hideMark/>
                      </w:tcPr>
                      <w:p w14:paraId="4FE7684A" w14:textId="77777777" w:rsidR="00C33363" w:rsidRPr="00472BA9" w:rsidRDefault="00C33363" w:rsidP="00C33363">
                        <w:pP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7B98B187"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2.2</w:t>
                        </w:r>
                      </w:p>
                    </w:tc>
                    <w:tc>
                      <w:tcPr>
                        <w:tcW w:w="1894" w:type="dxa"/>
                        <w:tcBorders>
                          <w:top w:val="nil"/>
                          <w:left w:val="nil"/>
                          <w:bottom w:val="single" w:sz="4" w:space="0" w:color="auto"/>
                          <w:right w:val="single" w:sz="4" w:space="0" w:color="auto"/>
                        </w:tcBorders>
                        <w:shd w:val="clear" w:color="auto" w:fill="auto"/>
                        <w:noWrap/>
                        <w:hideMark/>
                      </w:tcPr>
                      <w:p w14:paraId="2BDF6F4C" w14:textId="77777777" w:rsidR="00C33363" w:rsidRPr="007746A0" w:rsidRDefault="00C33363" w:rsidP="00C33363">
                        <w:pPr>
                          <w:pStyle w:val="ps1numbered"/>
                          <w:numPr>
                            <w:ilvl w:val="0"/>
                            <w:numId w:val="0"/>
                          </w:numPr>
                          <w:ind w:left="-5" w:firstLine="5"/>
                          <w:rPr>
                            <w:rFonts w:asciiTheme="majorBidi" w:hAnsiTheme="majorBidi" w:cstheme="majorBidi"/>
                            <w:b/>
                            <w:bCs/>
                            <w:sz w:val="20"/>
                            <w:szCs w:val="20"/>
                          </w:rPr>
                        </w:pPr>
                        <w:r w:rsidRPr="007746A0">
                          <w:rPr>
                            <w:rFonts w:asciiTheme="majorBidi" w:hAnsiTheme="majorBidi" w:cstheme="majorBidi"/>
                            <w:sz w:val="20"/>
                            <w:szCs w:val="20"/>
                          </w:rPr>
                          <w:t>The one-compartment open model with an intravenous bolus dose; plasma data</w:t>
                        </w:r>
                      </w:p>
                    </w:tc>
                    <w:tc>
                      <w:tcPr>
                        <w:tcW w:w="2127" w:type="dxa"/>
                        <w:tcBorders>
                          <w:top w:val="nil"/>
                          <w:left w:val="nil"/>
                          <w:bottom w:val="single" w:sz="4" w:space="0" w:color="auto"/>
                          <w:right w:val="single" w:sz="4" w:space="0" w:color="auto"/>
                        </w:tcBorders>
                        <w:shd w:val="clear" w:color="auto" w:fill="auto"/>
                        <w:noWrap/>
                        <w:hideMark/>
                      </w:tcPr>
                      <w:p w14:paraId="35BD75C6" w14:textId="7160A1CC" w:rsidR="00C33363" w:rsidRPr="00472BA9" w:rsidRDefault="00C33363" w:rsidP="00C33363">
                        <w:pPr>
                          <w:rPr>
                            <w:rFonts w:ascii="Times New Roman" w:hAnsi="Times New Roman"/>
                            <w:color w:val="000000"/>
                          </w:rPr>
                        </w:pPr>
                        <w:r w:rsidRPr="006933A4">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405C0B7D"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26319D18"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4D60ECF8" w14:textId="77777777" w:rsidTr="002D60C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6A0239"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14:paraId="06E418C8"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3.1</w:t>
                        </w:r>
                      </w:p>
                    </w:tc>
                    <w:tc>
                      <w:tcPr>
                        <w:tcW w:w="1894" w:type="dxa"/>
                        <w:tcBorders>
                          <w:top w:val="nil"/>
                          <w:left w:val="nil"/>
                          <w:bottom w:val="single" w:sz="4" w:space="0" w:color="auto"/>
                          <w:right w:val="single" w:sz="4" w:space="0" w:color="auto"/>
                        </w:tcBorders>
                        <w:shd w:val="clear" w:color="auto" w:fill="auto"/>
                        <w:noWrap/>
                        <w:vAlign w:val="bottom"/>
                      </w:tcPr>
                      <w:p w14:paraId="77975C7C" w14:textId="77777777" w:rsidR="00C33363" w:rsidRPr="00472BA9" w:rsidRDefault="00C33363" w:rsidP="00C33363">
                        <w:pPr>
                          <w:rPr>
                            <w:rFonts w:ascii="Times New Roman" w:hAnsi="Times New Roman"/>
                            <w:color w:val="000000"/>
                          </w:rPr>
                        </w:pPr>
                        <w:r w:rsidRPr="007746A0">
                          <w:rPr>
                            <w:rFonts w:asciiTheme="majorBidi" w:hAnsiTheme="majorBidi" w:cstheme="majorBidi"/>
                            <w:szCs w:val="20"/>
                          </w:rPr>
                          <w:t xml:space="preserve">The one-compartment open model with an intravenous bolus dose; </w:t>
                        </w:r>
                        <w:r>
                          <w:rPr>
                            <w:rFonts w:asciiTheme="majorBidi" w:hAnsiTheme="majorBidi" w:cstheme="majorBidi"/>
                            <w:szCs w:val="20"/>
                          </w:rPr>
                          <w:t>Case studies</w:t>
                        </w:r>
                      </w:p>
                    </w:tc>
                    <w:tc>
                      <w:tcPr>
                        <w:tcW w:w="2127" w:type="dxa"/>
                        <w:tcBorders>
                          <w:top w:val="nil"/>
                          <w:left w:val="nil"/>
                          <w:bottom w:val="single" w:sz="4" w:space="0" w:color="auto"/>
                          <w:right w:val="single" w:sz="4" w:space="0" w:color="auto"/>
                        </w:tcBorders>
                        <w:shd w:val="clear" w:color="auto" w:fill="auto"/>
                        <w:noWrap/>
                        <w:hideMark/>
                      </w:tcPr>
                      <w:p w14:paraId="04C40B38" w14:textId="680A3336" w:rsidR="00C33363" w:rsidRPr="00472BA9" w:rsidRDefault="00C33363" w:rsidP="00C33363">
                        <w:pPr>
                          <w:rPr>
                            <w:rFonts w:ascii="Times New Roman" w:hAnsi="Times New Roman"/>
                            <w:color w:val="000000"/>
                          </w:rPr>
                        </w:pPr>
                        <w:r w:rsidRPr="006933A4">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6FEF14B8"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41FACB95"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53769E0C" w14:textId="77777777" w:rsidTr="002D60C2">
                    <w:trPr>
                      <w:trHeight w:val="300"/>
                    </w:trPr>
                    <w:tc>
                      <w:tcPr>
                        <w:tcW w:w="960" w:type="dxa"/>
                        <w:vMerge/>
                        <w:tcBorders>
                          <w:top w:val="nil"/>
                          <w:left w:val="single" w:sz="4" w:space="0" w:color="auto"/>
                          <w:bottom w:val="single" w:sz="4" w:space="0" w:color="auto"/>
                          <w:right w:val="single" w:sz="4" w:space="0" w:color="auto"/>
                        </w:tcBorders>
                        <w:vAlign w:val="center"/>
                        <w:hideMark/>
                      </w:tcPr>
                      <w:p w14:paraId="1A6FB7C5" w14:textId="77777777" w:rsidR="00C33363" w:rsidRPr="00472BA9" w:rsidRDefault="00C33363" w:rsidP="00C33363">
                        <w:pP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4AE9B398"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3.2</w:t>
                        </w:r>
                      </w:p>
                    </w:tc>
                    <w:tc>
                      <w:tcPr>
                        <w:tcW w:w="1894" w:type="dxa"/>
                        <w:tcBorders>
                          <w:top w:val="nil"/>
                          <w:left w:val="nil"/>
                          <w:bottom w:val="single" w:sz="4" w:space="0" w:color="auto"/>
                          <w:right w:val="single" w:sz="4" w:space="0" w:color="auto"/>
                        </w:tcBorders>
                        <w:shd w:val="clear" w:color="auto" w:fill="auto"/>
                        <w:noWrap/>
                        <w:vAlign w:val="bottom"/>
                        <w:hideMark/>
                      </w:tcPr>
                      <w:p w14:paraId="029B9C73" w14:textId="77777777" w:rsidR="00C33363" w:rsidRPr="00472BA9" w:rsidRDefault="00C33363" w:rsidP="00C33363">
                        <w:pPr>
                          <w:rPr>
                            <w:rFonts w:ascii="Times New Roman" w:hAnsi="Times New Roman"/>
                            <w:color w:val="000000"/>
                          </w:rPr>
                        </w:pPr>
                        <w:r w:rsidRPr="007746A0">
                          <w:rPr>
                            <w:rFonts w:asciiTheme="majorBidi" w:hAnsiTheme="majorBidi" w:cstheme="majorBidi"/>
                            <w:szCs w:val="20"/>
                          </w:rPr>
                          <w:t>The one-compartment open model with an intravenous bolus dose; urinary data</w:t>
                        </w:r>
                      </w:p>
                    </w:tc>
                    <w:tc>
                      <w:tcPr>
                        <w:tcW w:w="2127" w:type="dxa"/>
                        <w:tcBorders>
                          <w:top w:val="nil"/>
                          <w:left w:val="nil"/>
                          <w:bottom w:val="single" w:sz="4" w:space="0" w:color="auto"/>
                          <w:right w:val="single" w:sz="4" w:space="0" w:color="auto"/>
                        </w:tcBorders>
                        <w:shd w:val="clear" w:color="auto" w:fill="auto"/>
                        <w:noWrap/>
                        <w:hideMark/>
                      </w:tcPr>
                      <w:p w14:paraId="26CD8D2B" w14:textId="5356C498" w:rsidR="00C33363" w:rsidRPr="00472BA9" w:rsidRDefault="00C33363" w:rsidP="00C33363">
                        <w:pPr>
                          <w:rPr>
                            <w:rFonts w:ascii="Times New Roman" w:hAnsi="Times New Roman"/>
                            <w:color w:val="000000"/>
                          </w:rPr>
                        </w:pPr>
                        <w:r w:rsidRPr="006933A4">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36AD769A"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37ABC378"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04A0E248" w14:textId="77777777" w:rsidTr="002D60C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9A08D5"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14:paraId="18517806"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4.1</w:t>
                        </w:r>
                      </w:p>
                    </w:tc>
                    <w:tc>
                      <w:tcPr>
                        <w:tcW w:w="1894" w:type="dxa"/>
                        <w:tcBorders>
                          <w:top w:val="nil"/>
                          <w:left w:val="nil"/>
                          <w:bottom w:val="single" w:sz="4" w:space="0" w:color="auto"/>
                          <w:right w:val="single" w:sz="4" w:space="0" w:color="auto"/>
                        </w:tcBorders>
                        <w:shd w:val="clear" w:color="auto" w:fill="auto"/>
                        <w:noWrap/>
                        <w:hideMark/>
                      </w:tcPr>
                      <w:p w14:paraId="08762AD7" w14:textId="77777777" w:rsidR="00C33363" w:rsidRDefault="00C33363" w:rsidP="00C33363">
                        <w:r w:rsidRPr="00F254B8">
                          <w:rPr>
                            <w:rFonts w:asciiTheme="majorBidi" w:hAnsiTheme="majorBidi" w:cstheme="majorBidi"/>
                            <w:szCs w:val="20"/>
                          </w:rPr>
                          <w:t>The one-compartment open model with an intravenous infusion</w:t>
                        </w:r>
                      </w:p>
                    </w:tc>
                    <w:tc>
                      <w:tcPr>
                        <w:tcW w:w="2127" w:type="dxa"/>
                        <w:tcBorders>
                          <w:top w:val="nil"/>
                          <w:left w:val="nil"/>
                          <w:bottom w:val="single" w:sz="4" w:space="0" w:color="auto"/>
                          <w:right w:val="single" w:sz="4" w:space="0" w:color="auto"/>
                        </w:tcBorders>
                        <w:shd w:val="clear" w:color="auto" w:fill="auto"/>
                        <w:noWrap/>
                        <w:hideMark/>
                      </w:tcPr>
                      <w:p w14:paraId="38563779" w14:textId="7ECDE32C" w:rsidR="00C33363" w:rsidRPr="00472BA9" w:rsidRDefault="00C33363" w:rsidP="00C33363">
                        <w:pPr>
                          <w:rPr>
                            <w:rFonts w:ascii="Times New Roman" w:hAnsi="Times New Roman"/>
                            <w:color w:val="000000"/>
                          </w:rPr>
                        </w:pPr>
                        <w:r w:rsidRPr="006933A4">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5E9AEDBA"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789EF16D"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127EA0F7" w14:textId="77777777" w:rsidTr="002D60C2">
                    <w:trPr>
                      <w:trHeight w:val="300"/>
                    </w:trPr>
                    <w:tc>
                      <w:tcPr>
                        <w:tcW w:w="960" w:type="dxa"/>
                        <w:vMerge/>
                        <w:tcBorders>
                          <w:top w:val="nil"/>
                          <w:left w:val="single" w:sz="4" w:space="0" w:color="auto"/>
                          <w:bottom w:val="single" w:sz="4" w:space="0" w:color="auto"/>
                          <w:right w:val="single" w:sz="4" w:space="0" w:color="auto"/>
                        </w:tcBorders>
                        <w:vAlign w:val="center"/>
                        <w:hideMark/>
                      </w:tcPr>
                      <w:p w14:paraId="2B15850D" w14:textId="77777777" w:rsidR="00C33363" w:rsidRPr="00472BA9" w:rsidRDefault="00C33363" w:rsidP="00C33363">
                        <w:pP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739E1398"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4.2</w:t>
                        </w:r>
                      </w:p>
                    </w:tc>
                    <w:tc>
                      <w:tcPr>
                        <w:tcW w:w="1894" w:type="dxa"/>
                        <w:tcBorders>
                          <w:top w:val="nil"/>
                          <w:left w:val="nil"/>
                          <w:bottom w:val="single" w:sz="4" w:space="0" w:color="auto"/>
                          <w:right w:val="single" w:sz="4" w:space="0" w:color="auto"/>
                        </w:tcBorders>
                        <w:shd w:val="clear" w:color="auto" w:fill="auto"/>
                        <w:noWrap/>
                        <w:hideMark/>
                      </w:tcPr>
                      <w:p w14:paraId="1262A030" w14:textId="77777777" w:rsidR="00C33363" w:rsidRDefault="00C33363" w:rsidP="00C33363">
                        <w:r w:rsidRPr="00F254B8">
                          <w:rPr>
                            <w:rFonts w:asciiTheme="majorBidi" w:hAnsiTheme="majorBidi" w:cstheme="majorBidi"/>
                            <w:szCs w:val="20"/>
                          </w:rPr>
                          <w:t>The one-compartment open model with an intravenous infusion</w:t>
                        </w:r>
                      </w:p>
                    </w:tc>
                    <w:tc>
                      <w:tcPr>
                        <w:tcW w:w="2127" w:type="dxa"/>
                        <w:tcBorders>
                          <w:top w:val="nil"/>
                          <w:left w:val="nil"/>
                          <w:bottom w:val="single" w:sz="4" w:space="0" w:color="auto"/>
                          <w:right w:val="single" w:sz="4" w:space="0" w:color="auto"/>
                        </w:tcBorders>
                        <w:shd w:val="clear" w:color="auto" w:fill="auto"/>
                        <w:noWrap/>
                        <w:hideMark/>
                      </w:tcPr>
                      <w:p w14:paraId="6CA80F8D" w14:textId="46F7D67F" w:rsidR="00C33363" w:rsidRPr="00472BA9" w:rsidRDefault="00C33363" w:rsidP="00C33363">
                        <w:pPr>
                          <w:rPr>
                            <w:rFonts w:ascii="Times New Roman" w:hAnsi="Times New Roman"/>
                            <w:color w:val="000000"/>
                          </w:rPr>
                        </w:pPr>
                        <w:r w:rsidRPr="006933A4">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06698452"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1905E714"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59A2CBAF" w14:textId="77777777" w:rsidTr="002D60C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F1EE23"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4249765A"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5.1</w:t>
                        </w:r>
                      </w:p>
                    </w:tc>
                    <w:tc>
                      <w:tcPr>
                        <w:tcW w:w="1894" w:type="dxa"/>
                        <w:tcBorders>
                          <w:top w:val="nil"/>
                          <w:left w:val="nil"/>
                          <w:bottom w:val="single" w:sz="4" w:space="0" w:color="auto"/>
                          <w:right w:val="single" w:sz="4" w:space="0" w:color="auto"/>
                        </w:tcBorders>
                        <w:shd w:val="clear" w:color="auto" w:fill="auto"/>
                        <w:noWrap/>
                        <w:hideMark/>
                      </w:tcPr>
                      <w:p w14:paraId="174E3908" w14:textId="77777777" w:rsidR="00C33363" w:rsidRDefault="00C33363" w:rsidP="00C33363">
                        <w:r w:rsidRPr="00A45968">
                          <w:rPr>
                            <w:rFonts w:asciiTheme="majorBidi" w:hAnsiTheme="majorBidi" w:cstheme="majorBidi"/>
                            <w:szCs w:val="20"/>
                          </w:rPr>
                          <w:t>The one-compartment open model with First-</w:t>
                        </w:r>
                        <w:r w:rsidRPr="00A45968">
                          <w:rPr>
                            <w:rFonts w:asciiTheme="majorBidi" w:hAnsiTheme="majorBidi" w:cstheme="majorBidi"/>
                            <w:szCs w:val="20"/>
                          </w:rPr>
                          <w:lastRenderedPageBreak/>
                          <w:t xml:space="preserve">order absorption </w:t>
                        </w:r>
                      </w:p>
                    </w:tc>
                    <w:tc>
                      <w:tcPr>
                        <w:tcW w:w="2127" w:type="dxa"/>
                        <w:tcBorders>
                          <w:top w:val="nil"/>
                          <w:left w:val="nil"/>
                          <w:bottom w:val="single" w:sz="4" w:space="0" w:color="auto"/>
                          <w:right w:val="single" w:sz="4" w:space="0" w:color="auto"/>
                        </w:tcBorders>
                        <w:shd w:val="clear" w:color="auto" w:fill="auto"/>
                        <w:noWrap/>
                        <w:hideMark/>
                      </w:tcPr>
                      <w:p w14:paraId="2EEEB5AF" w14:textId="0E8B16EF" w:rsidR="00C33363" w:rsidRPr="00472BA9" w:rsidRDefault="00C33363" w:rsidP="00C33363">
                        <w:pPr>
                          <w:rPr>
                            <w:rFonts w:ascii="Times New Roman" w:hAnsi="Times New Roman"/>
                            <w:color w:val="000000"/>
                          </w:rPr>
                        </w:pPr>
                        <w:r w:rsidRPr="006933A4">
                          <w:rPr>
                            <w:rFonts w:ascii="Times New Roman" w:hAnsi="Times New Roman"/>
                            <w:color w:val="000000"/>
                          </w:rPr>
                          <w:lastRenderedPageBreak/>
                          <w:t>Face-to-Face</w:t>
                        </w:r>
                      </w:p>
                    </w:tc>
                    <w:tc>
                      <w:tcPr>
                        <w:tcW w:w="2004" w:type="dxa"/>
                        <w:tcBorders>
                          <w:top w:val="nil"/>
                          <w:left w:val="nil"/>
                          <w:bottom w:val="single" w:sz="4" w:space="0" w:color="auto"/>
                          <w:right w:val="single" w:sz="4" w:space="0" w:color="auto"/>
                        </w:tcBorders>
                        <w:shd w:val="clear" w:color="auto" w:fill="auto"/>
                        <w:noWrap/>
                        <w:hideMark/>
                      </w:tcPr>
                      <w:p w14:paraId="16BCC2E2"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628D1671"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29961530" w14:textId="77777777" w:rsidTr="002D60C2">
                    <w:trPr>
                      <w:trHeight w:val="300"/>
                    </w:trPr>
                    <w:tc>
                      <w:tcPr>
                        <w:tcW w:w="960" w:type="dxa"/>
                        <w:vMerge/>
                        <w:tcBorders>
                          <w:top w:val="nil"/>
                          <w:left w:val="single" w:sz="4" w:space="0" w:color="auto"/>
                          <w:bottom w:val="single" w:sz="4" w:space="0" w:color="auto"/>
                          <w:right w:val="single" w:sz="4" w:space="0" w:color="auto"/>
                        </w:tcBorders>
                        <w:vAlign w:val="center"/>
                        <w:hideMark/>
                      </w:tcPr>
                      <w:p w14:paraId="556CE239" w14:textId="77777777" w:rsidR="00C33363" w:rsidRPr="00472BA9" w:rsidRDefault="00C33363" w:rsidP="00C33363">
                        <w:pP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4D2F82E4"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5.2</w:t>
                        </w:r>
                      </w:p>
                    </w:tc>
                    <w:tc>
                      <w:tcPr>
                        <w:tcW w:w="1894" w:type="dxa"/>
                        <w:tcBorders>
                          <w:top w:val="nil"/>
                          <w:left w:val="nil"/>
                          <w:bottom w:val="single" w:sz="4" w:space="0" w:color="auto"/>
                          <w:right w:val="single" w:sz="4" w:space="0" w:color="auto"/>
                        </w:tcBorders>
                        <w:shd w:val="clear" w:color="auto" w:fill="auto"/>
                        <w:noWrap/>
                        <w:hideMark/>
                      </w:tcPr>
                      <w:p w14:paraId="32BD4B08" w14:textId="77777777" w:rsidR="00C33363" w:rsidRDefault="00C33363" w:rsidP="00C33363">
                        <w:r w:rsidRPr="00A45968">
                          <w:rPr>
                            <w:rFonts w:asciiTheme="majorBidi" w:hAnsiTheme="majorBidi" w:cstheme="majorBidi"/>
                            <w:szCs w:val="20"/>
                          </w:rPr>
                          <w:t xml:space="preserve">The one-compartment open model with First-order absorption </w:t>
                        </w:r>
                      </w:p>
                    </w:tc>
                    <w:tc>
                      <w:tcPr>
                        <w:tcW w:w="2127" w:type="dxa"/>
                        <w:tcBorders>
                          <w:top w:val="nil"/>
                          <w:left w:val="nil"/>
                          <w:bottom w:val="single" w:sz="4" w:space="0" w:color="auto"/>
                          <w:right w:val="single" w:sz="4" w:space="0" w:color="auto"/>
                        </w:tcBorders>
                        <w:shd w:val="clear" w:color="auto" w:fill="auto"/>
                        <w:noWrap/>
                        <w:hideMark/>
                      </w:tcPr>
                      <w:p w14:paraId="22F44275" w14:textId="333B7BB9" w:rsidR="00C33363" w:rsidRPr="00472BA9" w:rsidRDefault="00C33363" w:rsidP="00C33363">
                        <w:pPr>
                          <w:rPr>
                            <w:rFonts w:ascii="Times New Roman" w:hAnsi="Times New Roman"/>
                            <w:color w:val="000000"/>
                          </w:rPr>
                        </w:pPr>
                        <w:r w:rsidRPr="006933A4">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0FA64019"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77F5BE65"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29873B28" w14:textId="77777777" w:rsidTr="002D60C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B7ACDF"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14:paraId="0A6FF06F"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6.1</w:t>
                        </w:r>
                      </w:p>
                    </w:tc>
                    <w:tc>
                      <w:tcPr>
                        <w:tcW w:w="1894" w:type="dxa"/>
                        <w:tcBorders>
                          <w:top w:val="nil"/>
                          <w:left w:val="nil"/>
                          <w:bottom w:val="single" w:sz="4" w:space="0" w:color="auto"/>
                          <w:right w:val="single" w:sz="4" w:space="0" w:color="auto"/>
                        </w:tcBorders>
                        <w:shd w:val="clear" w:color="auto" w:fill="auto"/>
                        <w:noWrap/>
                        <w:vAlign w:val="bottom"/>
                        <w:hideMark/>
                      </w:tcPr>
                      <w:p w14:paraId="03678AE6" w14:textId="77777777" w:rsidR="00C33363" w:rsidRPr="00472BA9" w:rsidRDefault="00C33363" w:rsidP="00C33363">
                        <w:pPr>
                          <w:rPr>
                            <w:rFonts w:ascii="Times New Roman" w:hAnsi="Times New Roman"/>
                            <w:color w:val="000000"/>
                          </w:rPr>
                        </w:pPr>
                        <w:r w:rsidRPr="007746A0">
                          <w:rPr>
                            <w:rFonts w:asciiTheme="majorBidi" w:hAnsiTheme="majorBidi" w:cstheme="majorBidi"/>
                            <w:szCs w:val="20"/>
                          </w:rPr>
                          <w:t>The one-compartment open model with First-order absorption</w:t>
                        </w:r>
                        <w:r>
                          <w:rPr>
                            <w:rFonts w:asciiTheme="majorBidi" w:hAnsiTheme="majorBidi" w:cstheme="majorBidi"/>
                            <w:szCs w:val="20"/>
                          </w:rPr>
                          <w:t>-Urinary data</w:t>
                        </w:r>
                      </w:p>
                    </w:tc>
                    <w:tc>
                      <w:tcPr>
                        <w:tcW w:w="2127" w:type="dxa"/>
                        <w:tcBorders>
                          <w:top w:val="nil"/>
                          <w:left w:val="nil"/>
                          <w:bottom w:val="single" w:sz="4" w:space="0" w:color="auto"/>
                          <w:right w:val="single" w:sz="4" w:space="0" w:color="auto"/>
                        </w:tcBorders>
                        <w:shd w:val="clear" w:color="auto" w:fill="auto"/>
                        <w:noWrap/>
                        <w:hideMark/>
                      </w:tcPr>
                      <w:p w14:paraId="3648525A" w14:textId="2B3D22D4" w:rsidR="00C33363" w:rsidRPr="00472BA9" w:rsidRDefault="00C33363" w:rsidP="00C33363">
                        <w:pPr>
                          <w:rPr>
                            <w:rFonts w:ascii="Times New Roman" w:hAnsi="Times New Roman"/>
                            <w:color w:val="000000"/>
                          </w:rPr>
                        </w:pPr>
                        <w:r w:rsidRPr="00094E08">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0F8C1466"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0BF74E65"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15672A8F" w14:textId="77777777" w:rsidTr="002D60C2">
                    <w:trPr>
                      <w:trHeight w:val="300"/>
                    </w:trPr>
                    <w:tc>
                      <w:tcPr>
                        <w:tcW w:w="960" w:type="dxa"/>
                        <w:vMerge/>
                        <w:tcBorders>
                          <w:top w:val="nil"/>
                          <w:left w:val="single" w:sz="4" w:space="0" w:color="auto"/>
                          <w:bottom w:val="single" w:sz="4" w:space="0" w:color="auto"/>
                          <w:right w:val="single" w:sz="4" w:space="0" w:color="auto"/>
                        </w:tcBorders>
                        <w:vAlign w:val="center"/>
                        <w:hideMark/>
                      </w:tcPr>
                      <w:p w14:paraId="43F5256E" w14:textId="77777777" w:rsidR="00C33363" w:rsidRPr="00472BA9" w:rsidRDefault="00C33363" w:rsidP="00C33363">
                        <w:pP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2EA9B3C5"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6.2</w:t>
                        </w:r>
                      </w:p>
                    </w:tc>
                    <w:tc>
                      <w:tcPr>
                        <w:tcW w:w="1894" w:type="dxa"/>
                        <w:tcBorders>
                          <w:top w:val="nil"/>
                          <w:left w:val="nil"/>
                          <w:bottom w:val="single" w:sz="4" w:space="0" w:color="auto"/>
                          <w:right w:val="single" w:sz="4" w:space="0" w:color="auto"/>
                        </w:tcBorders>
                        <w:shd w:val="clear" w:color="auto" w:fill="auto"/>
                        <w:noWrap/>
                        <w:vAlign w:val="bottom"/>
                        <w:hideMark/>
                      </w:tcPr>
                      <w:p w14:paraId="3F6258FE" w14:textId="77777777" w:rsidR="00C33363" w:rsidRPr="00472BA9" w:rsidRDefault="00C33363" w:rsidP="00C33363">
                        <w:pPr>
                          <w:rPr>
                            <w:rFonts w:ascii="Times New Roman" w:hAnsi="Times New Roman"/>
                            <w:color w:val="000000"/>
                          </w:rPr>
                        </w:pPr>
                        <w:r>
                          <w:rPr>
                            <w:rFonts w:ascii="Times New Roman" w:hAnsi="Times New Roman"/>
                            <w:color w:val="000000"/>
                          </w:rPr>
                          <w:t>Multiple dosing- Principle of superposition</w:t>
                        </w:r>
                      </w:p>
                    </w:tc>
                    <w:tc>
                      <w:tcPr>
                        <w:tcW w:w="2127" w:type="dxa"/>
                        <w:tcBorders>
                          <w:top w:val="nil"/>
                          <w:left w:val="nil"/>
                          <w:bottom w:val="single" w:sz="4" w:space="0" w:color="auto"/>
                          <w:right w:val="single" w:sz="4" w:space="0" w:color="auto"/>
                        </w:tcBorders>
                        <w:shd w:val="clear" w:color="auto" w:fill="auto"/>
                        <w:noWrap/>
                        <w:hideMark/>
                      </w:tcPr>
                      <w:p w14:paraId="3AFCEC9A" w14:textId="0A055CDC" w:rsidR="00C33363" w:rsidRPr="00472BA9" w:rsidRDefault="00C33363" w:rsidP="00C33363">
                        <w:pPr>
                          <w:rPr>
                            <w:rFonts w:ascii="Times New Roman" w:hAnsi="Times New Roman"/>
                            <w:color w:val="000000"/>
                          </w:rPr>
                        </w:pPr>
                        <w:r w:rsidRPr="00094E08">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140DB21B"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6C766755"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054D1C77" w14:textId="77777777" w:rsidTr="002D60C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D85B09"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14:paraId="54292CC1"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7.1</w:t>
                        </w:r>
                      </w:p>
                    </w:tc>
                    <w:tc>
                      <w:tcPr>
                        <w:tcW w:w="1894" w:type="dxa"/>
                        <w:tcBorders>
                          <w:top w:val="nil"/>
                          <w:left w:val="nil"/>
                          <w:bottom w:val="single" w:sz="4" w:space="0" w:color="auto"/>
                          <w:right w:val="single" w:sz="4" w:space="0" w:color="auto"/>
                        </w:tcBorders>
                        <w:shd w:val="clear" w:color="auto" w:fill="auto"/>
                        <w:noWrap/>
                        <w:vAlign w:val="bottom"/>
                        <w:hideMark/>
                      </w:tcPr>
                      <w:p w14:paraId="4AA6C2B4" w14:textId="77777777" w:rsidR="00C33363" w:rsidRPr="00472BA9" w:rsidRDefault="00C33363" w:rsidP="00C33363">
                        <w:pPr>
                          <w:rPr>
                            <w:rFonts w:ascii="Times New Roman" w:hAnsi="Times New Roman"/>
                            <w:color w:val="000000"/>
                          </w:rPr>
                        </w:pPr>
                        <w:r w:rsidRPr="007746A0">
                          <w:rPr>
                            <w:rFonts w:asciiTheme="majorBidi" w:hAnsiTheme="majorBidi" w:cstheme="majorBidi"/>
                            <w:szCs w:val="20"/>
                          </w:rPr>
                          <w:t>The one-compartment open model with multiple dosing kinetics</w:t>
                        </w:r>
                        <w:r>
                          <w:rPr>
                            <w:rFonts w:asciiTheme="majorBidi" w:hAnsiTheme="majorBidi" w:cstheme="majorBidi"/>
                            <w:szCs w:val="20"/>
                          </w:rPr>
                          <w:t>-IV</w:t>
                        </w:r>
                      </w:p>
                    </w:tc>
                    <w:tc>
                      <w:tcPr>
                        <w:tcW w:w="2127" w:type="dxa"/>
                        <w:tcBorders>
                          <w:top w:val="nil"/>
                          <w:left w:val="nil"/>
                          <w:bottom w:val="single" w:sz="4" w:space="0" w:color="auto"/>
                          <w:right w:val="single" w:sz="4" w:space="0" w:color="auto"/>
                        </w:tcBorders>
                        <w:shd w:val="clear" w:color="auto" w:fill="auto"/>
                        <w:noWrap/>
                        <w:hideMark/>
                      </w:tcPr>
                      <w:p w14:paraId="7A883E04" w14:textId="38BDBB29" w:rsidR="00C33363" w:rsidRPr="00472BA9" w:rsidRDefault="00C33363" w:rsidP="00C33363">
                        <w:pPr>
                          <w:rPr>
                            <w:rFonts w:ascii="Times New Roman" w:hAnsi="Times New Roman"/>
                            <w:color w:val="000000"/>
                          </w:rPr>
                        </w:pPr>
                        <w:r w:rsidRPr="00094E08">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57C01C5C"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000CC779"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0BDFC7E9" w14:textId="77777777" w:rsidTr="002D60C2">
                    <w:trPr>
                      <w:trHeight w:val="300"/>
                    </w:trPr>
                    <w:tc>
                      <w:tcPr>
                        <w:tcW w:w="960" w:type="dxa"/>
                        <w:vMerge/>
                        <w:tcBorders>
                          <w:top w:val="nil"/>
                          <w:left w:val="single" w:sz="4" w:space="0" w:color="auto"/>
                          <w:bottom w:val="single" w:sz="4" w:space="0" w:color="auto"/>
                          <w:right w:val="single" w:sz="4" w:space="0" w:color="auto"/>
                        </w:tcBorders>
                        <w:vAlign w:val="center"/>
                        <w:hideMark/>
                      </w:tcPr>
                      <w:p w14:paraId="7A49BAD9" w14:textId="77777777" w:rsidR="00C33363" w:rsidRPr="00472BA9" w:rsidRDefault="00C33363" w:rsidP="00C33363">
                        <w:pP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79921879"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7.2</w:t>
                        </w:r>
                      </w:p>
                    </w:tc>
                    <w:tc>
                      <w:tcPr>
                        <w:tcW w:w="1894" w:type="dxa"/>
                        <w:tcBorders>
                          <w:top w:val="nil"/>
                          <w:left w:val="nil"/>
                          <w:bottom w:val="single" w:sz="4" w:space="0" w:color="auto"/>
                          <w:right w:val="single" w:sz="4" w:space="0" w:color="auto"/>
                        </w:tcBorders>
                        <w:shd w:val="clear" w:color="auto" w:fill="auto"/>
                        <w:noWrap/>
                        <w:vAlign w:val="bottom"/>
                        <w:hideMark/>
                      </w:tcPr>
                      <w:p w14:paraId="74C1DB81" w14:textId="77777777" w:rsidR="00C33363" w:rsidRPr="00472BA9" w:rsidRDefault="00C33363" w:rsidP="00C33363">
                        <w:pPr>
                          <w:rPr>
                            <w:rFonts w:ascii="Times New Roman" w:hAnsi="Times New Roman"/>
                            <w:color w:val="000000"/>
                          </w:rPr>
                        </w:pPr>
                        <w:r w:rsidRPr="007746A0">
                          <w:rPr>
                            <w:rFonts w:asciiTheme="majorBidi" w:hAnsiTheme="majorBidi" w:cstheme="majorBidi"/>
                            <w:szCs w:val="20"/>
                          </w:rPr>
                          <w:t>The one-compartment open model with multiple dosing kinetics</w:t>
                        </w:r>
                        <w:r>
                          <w:rPr>
                            <w:rFonts w:asciiTheme="majorBidi" w:hAnsiTheme="majorBidi" w:cstheme="majorBidi"/>
                            <w:szCs w:val="20"/>
                          </w:rPr>
                          <w:t>-IV</w:t>
                        </w:r>
                      </w:p>
                    </w:tc>
                    <w:tc>
                      <w:tcPr>
                        <w:tcW w:w="2127" w:type="dxa"/>
                        <w:tcBorders>
                          <w:top w:val="nil"/>
                          <w:left w:val="nil"/>
                          <w:bottom w:val="single" w:sz="4" w:space="0" w:color="auto"/>
                          <w:right w:val="single" w:sz="4" w:space="0" w:color="auto"/>
                        </w:tcBorders>
                        <w:shd w:val="clear" w:color="auto" w:fill="auto"/>
                        <w:noWrap/>
                        <w:hideMark/>
                      </w:tcPr>
                      <w:p w14:paraId="4C0EE650" w14:textId="64EA3813" w:rsidR="00C33363" w:rsidRPr="00472BA9" w:rsidRDefault="00C33363" w:rsidP="00C33363">
                        <w:pPr>
                          <w:rPr>
                            <w:rFonts w:ascii="Times New Roman" w:hAnsi="Times New Roman"/>
                            <w:color w:val="000000"/>
                          </w:rPr>
                        </w:pPr>
                        <w:r w:rsidRPr="00094E08">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72A66E0A"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75D873CF"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7947F39F" w14:textId="77777777" w:rsidTr="002D60C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04E4ED"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center"/>
                        <w:hideMark/>
                      </w:tcPr>
                      <w:p w14:paraId="0DCF232E"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8.1</w:t>
                        </w:r>
                      </w:p>
                    </w:tc>
                    <w:tc>
                      <w:tcPr>
                        <w:tcW w:w="1894" w:type="dxa"/>
                        <w:tcBorders>
                          <w:top w:val="nil"/>
                          <w:left w:val="nil"/>
                          <w:bottom w:val="single" w:sz="4" w:space="0" w:color="auto"/>
                          <w:right w:val="single" w:sz="4" w:space="0" w:color="auto"/>
                        </w:tcBorders>
                        <w:shd w:val="clear" w:color="auto" w:fill="auto"/>
                        <w:noWrap/>
                      </w:tcPr>
                      <w:p w14:paraId="5E854F56" w14:textId="77777777" w:rsidR="00C33363" w:rsidRDefault="00C33363" w:rsidP="00C33363">
                        <w:r w:rsidRPr="007746A0">
                          <w:rPr>
                            <w:rFonts w:asciiTheme="majorBidi" w:hAnsiTheme="majorBidi" w:cstheme="majorBidi"/>
                            <w:szCs w:val="20"/>
                          </w:rPr>
                          <w:t>The one-compartment open model with multiple dosing kinetics</w:t>
                        </w:r>
                        <w:r>
                          <w:rPr>
                            <w:rFonts w:asciiTheme="majorBidi" w:hAnsiTheme="majorBidi" w:cstheme="majorBidi"/>
                            <w:szCs w:val="20"/>
                          </w:rPr>
                          <w:t>-Extravascular</w:t>
                        </w:r>
                      </w:p>
                    </w:tc>
                    <w:tc>
                      <w:tcPr>
                        <w:tcW w:w="2127" w:type="dxa"/>
                        <w:tcBorders>
                          <w:top w:val="nil"/>
                          <w:left w:val="nil"/>
                          <w:bottom w:val="single" w:sz="4" w:space="0" w:color="auto"/>
                          <w:right w:val="single" w:sz="4" w:space="0" w:color="auto"/>
                        </w:tcBorders>
                        <w:shd w:val="clear" w:color="auto" w:fill="auto"/>
                        <w:noWrap/>
                        <w:hideMark/>
                      </w:tcPr>
                      <w:p w14:paraId="3B4175DA" w14:textId="36558C5D" w:rsidR="00C33363" w:rsidRPr="00472BA9" w:rsidRDefault="00C33363" w:rsidP="00C33363">
                        <w:pPr>
                          <w:rPr>
                            <w:rFonts w:ascii="Times New Roman" w:hAnsi="Times New Roman"/>
                            <w:color w:val="000000"/>
                          </w:rPr>
                        </w:pPr>
                        <w:r w:rsidRPr="00094E08">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5952FD57"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5FCDE7F1"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21C7F7ED" w14:textId="77777777" w:rsidTr="002D60C2">
                    <w:trPr>
                      <w:trHeight w:val="300"/>
                    </w:trPr>
                    <w:tc>
                      <w:tcPr>
                        <w:tcW w:w="960" w:type="dxa"/>
                        <w:vMerge/>
                        <w:tcBorders>
                          <w:top w:val="nil"/>
                          <w:left w:val="single" w:sz="4" w:space="0" w:color="auto"/>
                          <w:bottom w:val="single" w:sz="4" w:space="0" w:color="auto"/>
                          <w:right w:val="single" w:sz="4" w:space="0" w:color="auto"/>
                        </w:tcBorders>
                        <w:vAlign w:val="center"/>
                        <w:hideMark/>
                      </w:tcPr>
                      <w:p w14:paraId="585A0A41" w14:textId="77777777" w:rsidR="00C33363" w:rsidRPr="00472BA9" w:rsidRDefault="00C33363" w:rsidP="00C33363">
                        <w:pP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1148443F"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8.2</w:t>
                        </w:r>
                      </w:p>
                    </w:tc>
                    <w:tc>
                      <w:tcPr>
                        <w:tcW w:w="1894" w:type="dxa"/>
                        <w:tcBorders>
                          <w:top w:val="nil"/>
                          <w:left w:val="nil"/>
                          <w:bottom w:val="single" w:sz="4" w:space="0" w:color="auto"/>
                          <w:right w:val="single" w:sz="4" w:space="0" w:color="auto"/>
                        </w:tcBorders>
                        <w:shd w:val="clear" w:color="auto" w:fill="auto"/>
                        <w:noWrap/>
                      </w:tcPr>
                      <w:p w14:paraId="1C6ED631" w14:textId="77777777" w:rsidR="00C33363" w:rsidRDefault="00C33363" w:rsidP="00C33363">
                        <w:r w:rsidRPr="00EB3F8A">
                          <w:rPr>
                            <w:rFonts w:asciiTheme="majorBidi" w:hAnsiTheme="majorBidi" w:cstheme="majorBidi"/>
                            <w:szCs w:val="20"/>
                          </w:rPr>
                          <w:t>Designing dosing regimens</w:t>
                        </w:r>
                      </w:p>
                    </w:tc>
                    <w:tc>
                      <w:tcPr>
                        <w:tcW w:w="2127" w:type="dxa"/>
                        <w:tcBorders>
                          <w:top w:val="nil"/>
                          <w:left w:val="nil"/>
                          <w:bottom w:val="single" w:sz="4" w:space="0" w:color="auto"/>
                          <w:right w:val="single" w:sz="4" w:space="0" w:color="auto"/>
                        </w:tcBorders>
                        <w:shd w:val="clear" w:color="auto" w:fill="auto"/>
                        <w:noWrap/>
                        <w:hideMark/>
                      </w:tcPr>
                      <w:p w14:paraId="631BDD35" w14:textId="34003401" w:rsidR="00C33363" w:rsidRPr="00472BA9" w:rsidRDefault="00C33363" w:rsidP="00C33363">
                        <w:pPr>
                          <w:rPr>
                            <w:rFonts w:ascii="Times New Roman" w:hAnsi="Times New Roman"/>
                            <w:color w:val="000000"/>
                          </w:rPr>
                        </w:pPr>
                        <w:r w:rsidRPr="00094E08">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3F021811"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4E620789"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3E268D60" w14:textId="77777777" w:rsidTr="002D60C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7EFAD2"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center"/>
                        <w:hideMark/>
                      </w:tcPr>
                      <w:p w14:paraId="1568F4DA"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9.1</w:t>
                        </w:r>
                      </w:p>
                    </w:tc>
                    <w:tc>
                      <w:tcPr>
                        <w:tcW w:w="1894" w:type="dxa"/>
                        <w:tcBorders>
                          <w:top w:val="nil"/>
                          <w:left w:val="nil"/>
                          <w:bottom w:val="single" w:sz="4" w:space="0" w:color="auto"/>
                          <w:right w:val="single" w:sz="4" w:space="0" w:color="auto"/>
                        </w:tcBorders>
                        <w:shd w:val="clear" w:color="auto" w:fill="auto"/>
                        <w:noWrap/>
                      </w:tcPr>
                      <w:p w14:paraId="76860943" w14:textId="77777777" w:rsidR="00C33363" w:rsidRDefault="00C33363" w:rsidP="00C33363">
                        <w:r w:rsidRPr="00EB3F8A">
                          <w:rPr>
                            <w:rFonts w:asciiTheme="majorBidi" w:hAnsiTheme="majorBidi" w:cstheme="majorBidi"/>
                            <w:szCs w:val="20"/>
                          </w:rPr>
                          <w:t>Designing dosing regimens</w:t>
                        </w:r>
                      </w:p>
                    </w:tc>
                    <w:tc>
                      <w:tcPr>
                        <w:tcW w:w="2127" w:type="dxa"/>
                        <w:tcBorders>
                          <w:top w:val="nil"/>
                          <w:left w:val="nil"/>
                          <w:bottom w:val="single" w:sz="4" w:space="0" w:color="auto"/>
                          <w:right w:val="single" w:sz="4" w:space="0" w:color="auto"/>
                        </w:tcBorders>
                        <w:shd w:val="clear" w:color="auto" w:fill="auto"/>
                        <w:noWrap/>
                        <w:hideMark/>
                      </w:tcPr>
                      <w:p w14:paraId="0F1E46C7" w14:textId="2188C584" w:rsidR="00C33363" w:rsidRPr="00472BA9" w:rsidRDefault="00C33363" w:rsidP="00C33363">
                        <w:pPr>
                          <w:rPr>
                            <w:rFonts w:ascii="Times New Roman" w:hAnsi="Times New Roman"/>
                            <w:color w:val="000000"/>
                          </w:rPr>
                        </w:pPr>
                        <w:r w:rsidRPr="00094E08">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178E0874"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3EE6FA8B"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50F3678F" w14:textId="77777777" w:rsidTr="002D60C2">
                    <w:trPr>
                      <w:trHeight w:val="300"/>
                    </w:trPr>
                    <w:tc>
                      <w:tcPr>
                        <w:tcW w:w="960" w:type="dxa"/>
                        <w:vMerge/>
                        <w:tcBorders>
                          <w:top w:val="nil"/>
                          <w:left w:val="single" w:sz="4" w:space="0" w:color="auto"/>
                          <w:bottom w:val="single" w:sz="4" w:space="0" w:color="auto"/>
                          <w:right w:val="single" w:sz="4" w:space="0" w:color="auto"/>
                        </w:tcBorders>
                        <w:vAlign w:val="center"/>
                        <w:hideMark/>
                      </w:tcPr>
                      <w:p w14:paraId="680A5E69" w14:textId="77777777" w:rsidR="00C33363" w:rsidRPr="00472BA9" w:rsidRDefault="00C33363" w:rsidP="00C33363">
                        <w:pP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70D4C75F"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9.2</w:t>
                        </w:r>
                      </w:p>
                    </w:tc>
                    <w:tc>
                      <w:tcPr>
                        <w:tcW w:w="1894" w:type="dxa"/>
                        <w:tcBorders>
                          <w:top w:val="nil"/>
                          <w:left w:val="nil"/>
                          <w:bottom w:val="single" w:sz="4" w:space="0" w:color="auto"/>
                          <w:right w:val="single" w:sz="4" w:space="0" w:color="auto"/>
                        </w:tcBorders>
                        <w:shd w:val="clear" w:color="auto" w:fill="auto"/>
                        <w:noWrap/>
                      </w:tcPr>
                      <w:p w14:paraId="2DF17090" w14:textId="77777777" w:rsidR="00C33363" w:rsidRDefault="00C33363" w:rsidP="00C33363">
                        <w:r w:rsidRPr="00E61524">
                          <w:rPr>
                            <w:rFonts w:asciiTheme="majorBidi" w:hAnsiTheme="majorBidi" w:cstheme="majorBidi"/>
                            <w:szCs w:val="20"/>
                          </w:rPr>
                          <w:t>Dosage adjustment in renal failure and hepatic dysfunction</w:t>
                        </w:r>
                      </w:p>
                    </w:tc>
                    <w:tc>
                      <w:tcPr>
                        <w:tcW w:w="2127" w:type="dxa"/>
                        <w:tcBorders>
                          <w:top w:val="nil"/>
                          <w:left w:val="nil"/>
                          <w:bottom w:val="single" w:sz="4" w:space="0" w:color="auto"/>
                          <w:right w:val="single" w:sz="4" w:space="0" w:color="auto"/>
                        </w:tcBorders>
                        <w:shd w:val="clear" w:color="auto" w:fill="auto"/>
                        <w:noWrap/>
                        <w:hideMark/>
                      </w:tcPr>
                      <w:p w14:paraId="22781144" w14:textId="133E8FC5" w:rsidR="00C33363" w:rsidRPr="00472BA9" w:rsidRDefault="00C33363" w:rsidP="00C33363">
                        <w:pPr>
                          <w:rPr>
                            <w:rFonts w:ascii="Times New Roman" w:hAnsi="Times New Roman"/>
                            <w:color w:val="000000"/>
                          </w:rPr>
                        </w:pPr>
                        <w:r w:rsidRPr="00094E08">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733B2615"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3F30DF4D"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413E8DB3" w14:textId="77777777" w:rsidTr="002D60C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D8C9F1"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lastRenderedPageBreak/>
                          <w:t>10</w:t>
                        </w:r>
                      </w:p>
                    </w:tc>
                    <w:tc>
                      <w:tcPr>
                        <w:tcW w:w="960" w:type="dxa"/>
                        <w:tcBorders>
                          <w:top w:val="nil"/>
                          <w:left w:val="nil"/>
                          <w:bottom w:val="single" w:sz="4" w:space="0" w:color="auto"/>
                          <w:right w:val="single" w:sz="4" w:space="0" w:color="auto"/>
                        </w:tcBorders>
                        <w:shd w:val="clear" w:color="auto" w:fill="auto"/>
                        <w:noWrap/>
                        <w:vAlign w:val="center"/>
                        <w:hideMark/>
                      </w:tcPr>
                      <w:p w14:paraId="2BC7F918"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10.1</w:t>
                        </w:r>
                      </w:p>
                    </w:tc>
                    <w:tc>
                      <w:tcPr>
                        <w:tcW w:w="1894" w:type="dxa"/>
                        <w:tcBorders>
                          <w:top w:val="nil"/>
                          <w:left w:val="nil"/>
                          <w:bottom w:val="single" w:sz="4" w:space="0" w:color="auto"/>
                          <w:right w:val="single" w:sz="4" w:space="0" w:color="auto"/>
                        </w:tcBorders>
                        <w:shd w:val="clear" w:color="auto" w:fill="auto"/>
                        <w:noWrap/>
                      </w:tcPr>
                      <w:p w14:paraId="31ABDFB1" w14:textId="77777777" w:rsidR="00C33363" w:rsidRDefault="00C33363" w:rsidP="00C33363">
                        <w:r w:rsidRPr="00E61524">
                          <w:rPr>
                            <w:rFonts w:asciiTheme="majorBidi" w:hAnsiTheme="majorBidi" w:cstheme="majorBidi"/>
                            <w:szCs w:val="20"/>
                          </w:rPr>
                          <w:t>Dosage adjustment in renal failure and hepatic dysfunction</w:t>
                        </w:r>
                      </w:p>
                    </w:tc>
                    <w:tc>
                      <w:tcPr>
                        <w:tcW w:w="2127" w:type="dxa"/>
                        <w:tcBorders>
                          <w:top w:val="nil"/>
                          <w:left w:val="nil"/>
                          <w:bottom w:val="single" w:sz="4" w:space="0" w:color="auto"/>
                          <w:right w:val="single" w:sz="4" w:space="0" w:color="auto"/>
                        </w:tcBorders>
                        <w:shd w:val="clear" w:color="auto" w:fill="auto"/>
                        <w:noWrap/>
                        <w:hideMark/>
                      </w:tcPr>
                      <w:p w14:paraId="29B15834" w14:textId="3D72124D" w:rsidR="00C33363" w:rsidRPr="00472BA9" w:rsidRDefault="00C33363" w:rsidP="00C33363">
                        <w:pPr>
                          <w:rPr>
                            <w:rFonts w:ascii="Times New Roman" w:hAnsi="Times New Roman"/>
                            <w:color w:val="000000"/>
                          </w:rPr>
                        </w:pPr>
                        <w:r w:rsidRPr="00094E08">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139180A2"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5000941A"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18E3ADE9" w14:textId="77777777" w:rsidTr="002D60C2">
                    <w:trPr>
                      <w:trHeight w:val="300"/>
                    </w:trPr>
                    <w:tc>
                      <w:tcPr>
                        <w:tcW w:w="960" w:type="dxa"/>
                        <w:vMerge/>
                        <w:tcBorders>
                          <w:top w:val="nil"/>
                          <w:left w:val="single" w:sz="4" w:space="0" w:color="auto"/>
                          <w:bottom w:val="single" w:sz="4" w:space="0" w:color="auto"/>
                          <w:right w:val="single" w:sz="4" w:space="0" w:color="auto"/>
                        </w:tcBorders>
                        <w:vAlign w:val="center"/>
                        <w:hideMark/>
                      </w:tcPr>
                      <w:p w14:paraId="17CEE738" w14:textId="77777777" w:rsidR="00C33363" w:rsidRPr="00472BA9" w:rsidRDefault="00C33363" w:rsidP="00C33363">
                        <w:pP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778904FD"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10.2</w:t>
                        </w:r>
                      </w:p>
                    </w:tc>
                    <w:tc>
                      <w:tcPr>
                        <w:tcW w:w="1894" w:type="dxa"/>
                        <w:tcBorders>
                          <w:top w:val="nil"/>
                          <w:left w:val="nil"/>
                          <w:bottom w:val="single" w:sz="4" w:space="0" w:color="auto"/>
                          <w:right w:val="single" w:sz="4" w:space="0" w:color="auto"/>
                        </w:tcBorders>
                        <w:shd w:val="clear" w:color="auto" w:fill="auto"/>
                        <w:noWrap/>
                      </w:tcPr>
                      <w:p w14:paraId="5E916035" w14:textId="77777777" w:rsidR="00C33363" w:rsidRDefault="00C33363" w:rsidP="00C33363">
                        <w:r w:rsidRPr="00142F8C">
                          <w:rPr>
                            <w:rFonts w:asciiTheme="majorBidi" w:hAnsiTheme="majorBidi" w:cstheme="majorBidi"/>
                            <w:szCs w:val="20"/>
                          </w:rPr>
                          <w:t>The two-compartment open model with intravenous administration</w:t>
                        </w:r>
                      </w:p>
                    </w:tc>
                    <w:tc>
                      <w:tcPr>
                        <w:tcW w:w="2127" w:type="dxa"/>
                        <w:tcBorders>
                          <w:top w:val="nil"/>
                          <w:left w:val="nil"/>
                          <w:bottom w:val="single" w:sz="4" w:space="0" w:color="auto"/>
                          <w:right w:val="single" w:sz="4" w:space="0" w:color="auto"/>
                        </w:tcBorders>
                        <w:shd w:val="clear" w:color="auto" w:fill="auto"/>
                        <w:noWrap/>
                        <w:hideMark/>
                      </w:tcPr>
                      <w:p w14:paraId="0A24CCAA" w14:textId="760157BB" w:rsidR="00C33363" w:rsidRPr="00472BA9" w:rsidRDefault="00C33363" w:rsidP="00C33363">
                        <w:pPr>
                          <w:rPr>
                            <w:rFonts w:ascii="Times New Roman" w:hAnsi="Times New Roman"/>
                            <w:color w:val="000000"/>
                          </w:rPr>
                        </w:pPr>
                        <w:r w:rsidRPr="00732EBA">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40CC4F74"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7910E9BB"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3972B12C" w14:textId="77777777" w:rsidTr="002D60C2">
                    <w:trPr>
                      <w:trHeight w:val="300"/>
                    </w:trPr>
                    <w:tc>
                      <w:tcPr>
                        <w:tcW w:w="960" w:type="dxa"/>
                        <w:vMerge w:val="restart"/>
                        <w:tcBorders>
                          <w:top w:val="nil"/>
                          <w:left w:val="single" w:sz="4" w:space="0" w:color="auto"/>
                          <w:right w:val="single" w:sz="4" w:space="0" w:color="auto"/>
                        </w:tcBorders>
                        <w:vAlign w:val="center"/>
                      </w:tcPr>
                      <w:p w14:paraId="71938A99" w14:textId="77777777" w:rsidR="00C33363" w:rsidRPr="00472BA9" w:rsidRDefault="00C33363" w:rsidP="00C33363">
                        <w:pPr>
                          <w:jc w:val="center"/>
                          <w:rPr>
                            <w:rFonts w:ascii="Times New Roman" w:hAnsi="Times New Roman"/>
                            <w:color w:val="000000"/>
                          </w:rPr>
                        </w:pPr>
                        <w:r>
                          <w:rPr>
                            <w:rFonts w:ascii="Times New Roman" w:hAnsi="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14:paraId="4439104F" w14:textId="77777777" w:rsidR="00C33363" w:rsidRPr="00472BA9" w:rsidRDefault="00C33363" w:rsidP="00C33363">
                        <w:pPr>
                          <w:jc w:val="center"/>
                          <w:rPr>
                            <w:rFonts w:ascii="Times New Roman" w:hAnsi="Times New Roman"/>
                            <w:color w:val="000000"/>
                          </w:rPr>
                        </w:pPr>
                        <w:r>
                          <w:rPr>
                            <w:rFonts w:ascii="Times New Roman" w:hAnsi="Times New Roman"/>
                            <w:color w:val="000000"/>
                          </w:rPr>
                          <w:t>11.1</w:t>
                        </w:r>
                      </w:p>
                    </w:tc>
                    <w:tc>
                      <w:tcPr>
                        <w:tcW w:w="1894" w:type="dxa"/>
                        <w:tcBorders>
                          <w:top w:val="nil"/>
                          <w:left w:val="nil"/>
                          <w:bottom w:val="single" w:sz="4" w:space="0" w:color="auto"/>
                          <w:right w:val="single" w:sz="4" w:space="0" w:color="auto"/>
                        </w:tcBorders>
                        <w:shd w:val="clear" w:color="auto" w:fill="auto"/>
                        <w:noWrap/>
                      </w:tcPr>
                      <w:p w14:paraId="5C3382EF" w14:textId="77777777" w:rsidR="00C33363" w:rsidRDefault="00C33363" w:rsidP="00C33363">
                        <w:r w:rsidRPr="00142F8C">
                          <w:rPr>
                            <w:rFonts w:asciiTheme="majorBidi" w:hAnsiTheme="majorBidi" w:cstheme="majorBidi"/>
                            <w:szCs w:val="20"/>
                          </w:rPr>
                          <w:t>The two-compartment open model with intravenous administration</w:t>
                        </w:r>
                      </w:p>
                    </w:tc>
                    <w:tc>
                      <w:tcPr>
                        <w:tcW w:w="2127" w:type="dxa"/>
                        <w:tcBorders>
                          <w:top w:val="nil"/>
                          <w:left w:val="nil"/>
                          <w:bottom w:val="single" w:sz="4" w:space="0" w:color="auto"/>
                          <w:right w:val="single" w:sz="4" w:space="0" w:color="auto"/>
                        </w:tcBorders>
                        <w:shd w:val="clear" w:color="auto" w:fill="auto"/>
                        <w:noWrap/>
                      </w:tcPr>
                      <w:p w14:paraId="3F32FBAB" w14:textId="1E8FBD2B" w:rsidR="00C33363" w:rsidRPr="00472BA9" w:rsidRDefault="00C33363" w:rsidP="00C33363">
                        <w:pPr>
                          <w:rPr>
                            <w:rFonts w:ascii="Times New Roman" w:hAnsi="Times New Roman"/>
                            <w:color w:val="000000"/>
                          </w:rPr>
                        </w:pPr>
                        <w:r w:rsidRPr="00732EBA">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tcPr>
                      <w:p w14:paraId="21ED97BB"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tcPr>
                      <w:p w14:paraId="32E294C9"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05956CF3" w14:textId="77777777" w:rsidTr="002D60C2">
                    <w:trPr>
                      <w:trHeight w:val="300"/>
                    </w:trPr>
                    <w:tc>
                      <w:tcPr>
                        <w:tcW w:w="960" w:type="dxa"/>
                        <w:vMerge/>
                        <w:tcBorders>
                          <w:left w:val="single" w:sz="4" w:space="0" w:color="auto"/>
                          <w:bottom w:val="single" w:sz="4" w:space="0" w:color="auto"/>
                          <w:right w:val="single" w:sz="4" w:space="0" w:color="auto"/>
                        </w:tcBorders>
                        <w:vAlign w:val="center"/>
                      </w:tcPr>
                      <w:p w14:paraId="0003A9C6" w14:textId="77777777" w:rsidR="00C33363" w:rsidRPr="00472BA9" w:rsidRDefault="00C33363" w:rsidP="00C33363">
                        <w:pPr>
                          <w:jc w:val="cente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2794BAAB" w14:textId="77777777" w:rsidR="00C33363" w:rsidRPr="00472BA9" w:rsidRDefault="00C33363" w:rsidP="00C33363">
                        <w:pPr>
                          <w:jc w:val="center"/>
                          <w:rPr>
                            <w:rFonts w:ascii="Times New Roman" w:hAnsi="Times New Roman"/>
                            <w:color w:val="000000"/>
                          </w:rPr>
                        </w:pPr>
                        <w:r>
                          <w:rPr>
                            <w:rFonts w:ascii="Times New Roman" w:hAnsi="Times New Roman"/>
                            <w:color w:val="000000"/>
                          </w:rPr>
                          <w:t>11.2</w:t>
                        </w:r>
                      </w:p>
                    </w:tc>
                    <w:tc>
                      <w:tcPr>
                        <w:tcW w:w="1894" w:type="dxa"/>
                        <w:tcBorders>
                          <w:top w:val="nil"/>
                          <w:left w:val="nil"/>
                          <w:bottom w:val="single" w:sz="4" w:space="0" w:color="auto"/>
                          <w:right w:val="single" w:sz="4" w:space="0" w:color="auto"/>
                        </w:tcBorders>
                        <w:shd w:val="clear" w:color="auto" w:fill="auto"/>
                        <w:noWrap/>
                      </w:tcPr>
                      <w:p w14:paraId="0FC9EC45" w14:textId="77777777" w:rsidR="00C33363" w:rsidRDefault="00C33363" w:rsidP="00C33363">
                        <w:r w:rsidRPr="00BD6CCB">
                          <w:rPr>
                            <w:rFonts w:asciiTheme="majorBidi" w:hAnsiTheme="majorBidi" w:cstheme="majorBidi"/>
                            <w:szCs w:val="20"/>
                          </w:rPr>
                          <w:t>Non-linear pharmacokinetics</w:t>
                        </w:r>
                      </w:p>
                    </w:tc>
                    <w:tc>
                      <w:tcPr>
                        <w:tcW w:w="2127" w:type="dxa"/>
                        <w:tcBorders>
                          <w:top w:val="nil"/>
                          <w:left w:val="nil"/>
                          <w:bottom w:val="single" w:sz="4" w:space="0" w:color="auto"/>
                          <w:right w:val="single" w:sz="4" w:space="0" w:color="auto"/>
                        </w:tcBorders>
                        <w:shd w:val="clear" w:color="auto" w:fill="auto"/>
                        <w:noWrap/>
                      </w:tcPr>
                      <w:p w14:paraId="5079D291" w14:textId="6C8D9CB8" w:rsidR="00C33363" w:rsidRPr="00472BA9" w:rsidRDefault="00C33363" w:rsidP="00C33363">
                        <w:pPr>
                          <w:rPr>
                            <w:rFonts w:ascii="Times New Roman" w:hAnsi="Times New Roman"/>
                            <w:color w:val="000000"/>
                          </w:rPr>
                        </w:pPr>
                        <w:r w:rsidRPr="00732EBA">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tcPr>
                      <w:p w14:paraId="6C8FEF69"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tcPr>
                      <w:p w14:paraId="68E0727F"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6B92C514" w14:textId="77777777" w:rsidTr="002D60C2">
                    <w:trPr>
                      <w:trHeight w:val="300"/>
                    </w:trPr>
                    <w:tc>
                      <w:tcPr>
                        <w:tcW w:w="960" w:type="dxa"/>
                        <w:vMerge w:val="restart"/>
                        <w:tcBorders>
                          <w:left w:val="single" w:sz="4" w:space="0" w:color="auto"/>
                          <w:right w:val="single" w:sz="4" w:space="0" w:color="auto"/>
                        </w:tcBorders>
                        <w:vAlign w:val="center"/>
                      </w:tcPr>
                      <w:p w14:paraId="50814E97" w14:textId="77777777" w:rsidR="00C33363" w:rsidRPr="00472BA9" w:rsidRDefault="00C33363" w:rsidP="00C33363">
                        <w:pPr>
                          <w:jc w:val="center"/>
                          <w:rPr>
                            <w:rFonts w:ascii="Times New Roman" w:hAnsi="Times New Roman"/>
                            <w:color w:val="000000"/>
                          </w:rPr>
                        </w:pPr>
                        <w:r>
                          <w:rPr>
                            <w:rFonts w:ascii="Times New Roman" w:hAnsi="Times New Roman"/>
                            <w:color w:val="000000"/>
                          </w:rPr>
                          <w:t>12</w:t>
                        </w:r>
                      </w:p>
                    </w:tc>
                    <w:tc>
                      <w:tcPr>
                        <w:tcW w:w="960" w:type="dxa"/>
                        <w:tcBorders>
                          <w:top w:val="nil"/>
                          <w:left w:val="nil"/>
                          <w:bottom w:val="single" w:sz="4" w:space="0" w:color="auto"/>
                          <w:right w:val="single" w:sz="4" w:space="0" w:color="auto"/>
                        </w:tcBorders>
                        <w:shd w:val="clear" w:color="auto" w:fill="auto"/>
                        <w:noWrap/>
                        <w:vAlign w:val="center"/>
                      </w:tcPr>
                      <w:p w14:paraId="0BB0C60F" w14:textId="77777777" w:rsidR="00C33363" w:rsidRDefault="00C33363" w:rsidP="00C33363">
                        <w:pPr>
                          <w:jc w:val="center"/>
                          <w:rPr>
                            <w:rFonts w:ascii="Times New Roman" w:hAnsi="Times New Roman"/>
                            <w:color w:val="000000"/>
                          </w:rPr>
                        </w:pPr>
                        <w:r>
                          <w:rPr>
                            <w:rFonts w:ascii="Times New Roman" w:hAnsi="Times New Roman"/>
                            <w:color w:val="000000"/>
                          </w:rPr>
                          <w:t>12.1</w:t>
                        </w:r>
                      </w:p>
                    </w:tc>
                    <w:tc>
                      <w:tcPr>
                        <w:tcW w:w="1894" w:type="dxa"/>
                        <w:tcBorders>
                          <w:top w:val="nil"/>
                          <w:left w:val="nil"/>
                          <w:bottom w:val="single" w:sz="4" w:space="0" w:color="auto"/>
                          <w:right w:val="single" w:sz="4" w:space="0" w:color="auto"/>
                        </w:tcBorders>
                        <w:shd w:val="clear" w:color="auto" w:fill="auto"/>
                        <w:noWrap/>
                      </w:tcPr>
                      <w:p w14:paraId="17AAE0B4" w14:textId="77777777" w:rsidR="00C33363" w:rsidRDefault="00C33363" w:rsidP="00C33363">
                        <w:r w:rsidRPr="00BD6CCB">
                          <w:rPr>
                            <w:rFonts w:asciiTheme="majorBidi" w:hAnsiTheme="majorBidi" w:cstheme="majorBidi"/>
                            <w:szCs w:val="20"/>
                          </w:rPr>
                          <w:t>Non-linear pharmacokinetics</w:t>
                        </w:r>
                      </w:p>
                    </w:tc>
                    <w:tc>
                      <w:tcPr>
                        <w:tcW w:w="2127" w:type="dxa"/>
                        <w:tcBorders>
                          <w:top w:val="nil"/>
                          <w:left w:val="nil"/>
                          <w:bottom w:val="single" w:sz="4" w:space="0" w:color="auto"/>
                          <w:right w:val="single" w:sz="4" w:space="0" w:color="auto"/>
                        </w:tcBorders>
                        <w:shd w:val="clear" w:color="auto" w:fill="auto"/>
                        <w:noWrap/>
                      </w:tcPr>
                      <w:p w14:paraId="117B1629" w14:textId="2A699C24" w:rsidR="00C33363" w:rsidRPr="00472BA9" w:rsidRDefault="00C33363" w:rsidP="00C33363">
                        <w:pPr>
                          <w:rPr>
                            <w:rFonts w:ascii="Times New Roman" w:hAnsi="Times New Roman"/>
                            <w:color w:val="000000"/>
                          </w:rPr>
                        </w:pPr>
                        <w:r w:rsidRPr="00732EBA">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tcPr>
                      <w:p w14:paraId="3A0DE249"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tcPr>
                      <w:p w14:paraId="41AED79F"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770882ED" w14:textId="77777777" w:rsidTr="002D60C2">
                    <w:trPr>
                      <w:trHeight w:val="300"/>
                    </w:trPr>
                    <w:tc>
                      <w:tcPr>
                        <w:tcW w:w="960" w:type="dxa"/>
                        <w:vMerge/>
                        <w:tcBorders>
                          <w:left w:val="single" w:sz="4" w:space="0" w:color="auto"/>
                          <w:bottom w:val="single" w:sz="4" w:space="0" w:color="auto"/>
                          <w:right w:val="single" w:sz="4" w:space="0" w:color="auto"/>
                        </w:tcBorders>
                        <w:vAlign w:val="center"/>
                      </w:tcPr>
                      <w:p w14:paraId="789F73B1" w14:textId="77777777" w:rsidR="00C33363" w:rsidRPr="00472BA9" w:rsidRDefault="00C33363" w:rsidP="00C33363">
                        <w:pP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18264F01" w14:textId="77777777" w:rsidR="00C33363" w:rsidRDefault="00C33363" w:rsidP="00C33363">
                        <w:pPr>
                          <w:jc w:val="center"/>
                          <w:rPr>
                            <w:rFonts w:ascii="Times New Roman" w:hAnsi="Times New Roman"/>
                            <w:color w:val="000000"/>
                          </w:rPr>
                        </w:pPr>
                        <w:r>
                          <w:rPr>
                            <w:rFonts w:ascii="Times New Roman" w:hAnsi="Times New Roman"/>
                            <w:color w:val="000000"/>
                          </w:rPr>
                          <w:t>12.2</w:t>
                        </w:r>
                      </w:p>
                    </w:tc>
                    <w:tc>
                      <w:tcPr>
                        <w:tcW w:w="1894" w:type="dxa"/>
                        <w:tcBorders>
                          <w:top w:val="nil"/>
                          <w:left w:val="nil"/>
                          <w:bottom w:val="single" w:sz="4" w:space="0" w:color="auto"/>
                          <w:right w:val="single" w:sz="4" w:space="0" w:color="auto"/>
                        </w:tcBorders>
                        <w:shd w:val="clear" w:color="auto" w:fill="auto"/>
                        <w:noWrap/>
                      </w:tcPr>
                      <w:p w14:paraId="10B19D07" w14:textId="77777777" w:rsidR="00C33363" w:rsidRDefault="00C33363" w:rsidP="00C33363">
                        <w:r w:rsidRPr="00BD6CCB">
                          <w:rPr>
                            <w:rFonts w:asciiTheme="majorBidi" w:hAnsiTheme="majorBidi" w:cstheme="majorBidi"/>
                            <w:szCs w:val="20"/>
                          </w:rPr>
                          <w:t>Non-linear pharmacokinetics</w:t>
                        </w:r>
                      </w:p>
                    </w:tc>
                    <w:tc>
                      <w:tcPr>
                        <w:tcW w:w="2127" w:type="dxa"/>
                        <w:tcBorders>
                          <w:top w:val="nil"/>
                          <w:left w:val="nil"/>
                          <w:bottom w:val="single" w:sz="4" w:space="0" w:color="auto"/>
                          <w:right w:val="single" w:sz="4" w:space="0" w:color="auto"/>
                        </w:tcBorders>
                        <w:shd w:val="clear" w:color="auto" w:fill="auto"/>
                        <w:noWrap/>
                      </w:tcPr>
                      <w:p w14:paraId="08E1C9D9" w14:textId="4A4AE286" w:rsidR="00C33363" w:rsidRPr="00472BA9" w:rsidRDefault="00C33363" w:rsidP="00C33363">
                        <w:pPr>
                          <w:rPr>
                            <w:rFonts w:ascii="Times New Roman" w:hAnsi="Times New Roman"/>
                            <w:color w:val="000000"/>
                          </w:rPr>
                        </w:pPr>
                        <w:r w:rsidRPr="00732EBA">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tcPr>
                      <w:p w14:paraId="59093511"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tcPr>
                      <w:p w14:paraId="51459F99"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0107D5C6" w14:textId="77777777" w:rsidTr="002D60C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93AFD7"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13</w:t>
                        </w:r>
                      </w:p>
                    </w:tc>
                    <w:tc>
                      <w:tcPr>
                        <w:tcW w:w="960" w:type="dxa"/>
                        <w:tcBorders>
                          <w:top w:val="nil"/>
                          <w:left w:val="nil"/>
                          <w:bottom w:val="single" w:sz="4" w:space="0" w:color="auto"/>
                          <w:right w:val="single" w:sz="4" w:space="0" w:color="auto"/>
                        </w:tcBorders>
                        <w:shd w:val="clear" w:color="auto" w:fill="auto"/>
                        <w:noWrap/>
                        <w:vAlign w:val="center"/>
                        <w:hideMark/>
                      </w:tcPr>
                      <w:p w14:paraId="68CD9AC1"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13.1</w:t>
                        </w:r>
                      </w:p>
                    </w:tc>
                    <w:tc>
                      <w:tcPr>
                        <w:tcW w:w="1894" w:type="dxa"/>
                        <w:tcBorders>
                          <w:top w:val="nil"/>
                          <w:left w:val="nil"/>
                          <w:bottom w:val="single" w:sz="4" w:space="0" w:color="auto"/>
                          <w:right w:val="single" w:sz="4" w:space="0" w:color="auto"/>
                        </w:tcBorders>
                        <w:shd w:val="clear" w:color="auto" w:fill="auto"/>
                        <w:noWrap/>
                      </w:tcPr>
                      <w:p w14:paraId="32B6BB2D" w14:textId="77777777" w:rsidR="00C33363" w:rsidRDefault="00C33363" w:rsidP="00C33363">
                        <w:r w:rsidRPr="00BD6CCB">
                          <w:rPr>
                            <w:rFonts w:asciiTheme="majorBidi" w:hAnsiTheme="majorBidi" w:cstheme="majorBidi"/>
                            <w:szCs w:val="20"/>
                          </w:rPr>
                          <w:t>Non-linear pharmacokinetics</w:t>
                        </w:r>
                      </w:p>
                    </w:tc>
                    <w:tc>
                      <w:tcPr>
                        <w:tcW w:w="2127" w:type="dxa"/>
                        <w:tcBorders>
                          <w:top w:val="nil"/>
                          <w:left w:val="nil"/>
                          <w:bottom w:val="single" w:sz="4" w:space="0" w:color="auto"/>
                          <w:right w:val="single" w:sz="4" w:space="0" w:color="auto"/>
                        </w:tcBorders>
                        <w:shd w:val="clear" w:color="auto" w:fill="auto"/>
                        <w:noWrap/>
                        <w:hideMark/>
                      </w:tcPr>
                      <w:p w14:paraId="273777C1" w14:textId="157B0335" w:rsidR="00C33363" w:rsidRPr="00472BA9" w:rsidRDefault="00C33363" w:rsidP="00C33363">
                        <w:pPr>
                          <w:rPr>
                            <w:rFonts w:ascii="Times New Roman" w:hAnsi="Times New Roman"/>
                            <w:color w:val="000000"/>
                          </w:rPr>
                        </w:pPr>
                        <w:r w:rsidRPr="00732EBA">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15F9E8C1"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2F62EC16"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6C01F980" w14:textId="77777777" w:rsidTr="002D60C2">
                    <w:trPr>
                      <w:trHeight w:val="300"/>
                    </w:trPr>
                    <w:tc>
                      <w:tcPr>
                        <w:tcW w:w="960" w:type="dxa"/>
                        <w:vMerge/>
                        <w:tcBorders>
                          <w:top w:val="nil"/>
                          <w:left w:val="single" w:sz="4" w:space="0" w:color="auto"/>
                          <w:bottom w:val="single" w:sz="4" w:space="0" w:color="auto"/>
                          <w:right w:val="single" w:sz="4" w:space="0" w:color="auto"/>
                        </w:tcBorders>
                        <w:vAlign w:val="center"/>
                        <w:hideMark/>
                      </w:tcPr>
                      <w:p w14:paraId="24A0AEE0" w14:textId="77777777" w:rsidR="00C33363" w:rsidRPr="00472BA9" w:rsidRDefault="00C33363" w:rsidP="00C33363">
                        <w:pP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436185B7"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13.2</w:t>
                        </w:r>
                      </w:p>
                    </w:tc>
                    <w:tc>
                      <w:tcPr>
                        <w:tcW w:w="1894" w:type="dxa"/>
                        <w:tcBorders>
                          <w:top w:val="nil"/>
                          <w:left w:val="nil"/>
                          <w:bottom w:val="single" w:sz="4" w:space="0" w:color="auto"/>
                          <w:right w:val="single" w:sz="4" w:space="0" w:color="auto"/>
                        </w:tcBorders>
                        <w:shd w:val="clear" w:color="auto" w:fill="auto"/>
                        <w:noWrap/>
                        <w:vAlign w:val="bottom"/>
                      </w:tcPr>
                      <w:p w14:paraId="0F53A79F" w14:textId="77777777" w:rsidR="00C33363" w:rsidRPr="00472BA9" w:rsidRDefault="00C33363" w:rsidP="00C33363">
                        <w:pPr>
                          <w:rPr>
                            <w:rFonts w:ascii="Times New Roman" w:hAnsi="Times New Roman"/>
                            <w:color w:val="000000"/>
                          </w:rPr>
                        </w:pPr>
                        <w:r w:rsidRPr="007746A0">
                          <w:rPr>
                            <w:rFonts w:asciiTheme="majorBidi" w:hAnsiTheme="majorBidi" w:cstheme="majorBidi"/>
                            <w:szCs w:val="20"/>
                          </w:rPr>
                          <w:t>Pharmacodynamics</w:t>
                        </w:r>
                      </w:p>
                    </w:tc>
                    <w:tc>
                      <w:tcPr>
                        <w:tcW w:w="2127" w:type="dxa"/>
                        <w:tcBorders>
                          <w:top w:val="nil"/>
                          <w:left w:val="nil"/>
                          <w:bottom w:val="single" w:sz="4" w:space="0" w:color="auto"/>
                          <w:right w:val="single" w:sz="4" w:space="0" w:color="auto"/>
                        </w:tcBorders>
                        <w:shd w:val="clear" w:color="auto" w:fill="auto"/>
                        <w:noWrap/>
                        <w:hideMark/>
                      </w:tcPr>
                      <w:p w14:paraId="17522A5F" w14:textId="6DE0E5B3" w:rsidR="00C33363" w:rsidRPr="00472BA9" w:rsidRDefault="00C33363" w:rsidP="00C33363">
                        <w:pPr>
                          <w:rPr>
                            <w:rFonts w:ascii="Times New Roman" w:hAnsi="Times New Roman"/>
                            <w:color w:val="000000"/>
                          </w:rPr>
                        </w:pPr>
                        <w:r w:rsidRPr="00732EBA">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46304D69"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46169940"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4D453AEA" w14:textId="77777777" w:rsidTr="002D60C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CD87C2"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14</w:t>
                        </w:r>
                      </w:p>
                    </w:tc>
                    <w:tc>
                      <w:tcPr>
                        <w:tcW w:w="960" w:type="dxa"/>
                        <w:tcBorders>
                          <w:top w:val="nil"/>
                          <w:left w:val="nil"/>
                          <w:bottom w:val="single" w:sz="4" w:space="0" w:color="auto"/>
                          <w:right w:val="single" w:sz="4" w:space="0" w:color="auto"/>
                        </w:tcBorders>
                        <w:shd w:val="clear" w:color="auto" w:fill="auto"/>
                        <w:noWrap/>
                        <w:vAlign w:val="center"/>
                        <w:hideMark/>
                      </w:tcPr>
                      <w:p w14:paraId="41DDD273"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14.1</w:t>
                        </w:r>
                      </w:p>
                    </w:tc>
                    <w:tc>
                      <w:tcPr>
                        <w:tcW w:w="1894" w:type="dxa"/>
                        <w:tcBorders>
                          <w:top w:val="nil"/>
                          <w:left w:val="nil"/>
                          <w:bottom w:val="single" w:sz="4" w:space="0" w:color="auto"/>
                          <w:right w:val="single" w:sz="4" w:space="0" w:color="auto"/>
                        </w:tcBorders>
                        <w:shd w:val="clear" w:color="auto" w:fill="auto"/>
                        <w:noWrap/>
                        <w:vAlign w:val="bottom"/>
                      </w:tcPr>
                      <w:p w14:paraId="75DF6FB9" w14:textId="77777777" w:rsidR="00C33363" w:rsidRPr="00472BA9" w:rsidRDefault="00C33363" w:rsidP="00C33363">
                        <w:pPr>
                          <w:rPr>
                            <w:rFonts w:ascii="Times New Roman" w:hAnsi="Times New Roman"/>
                            <w:color w:val="000000"/>
                          </w:rPr>
                        </w:pPr>
                        <w:r w:rsidRPr="007746A0">
                          <w:rPr>
                            <w:rFonts w:asciiTheme="majorBidi" w:hAnsiTheme="majorBidi" w:cstheme="majorBidi"/>
                            <w:szCs w:val="20"/>
                          </w:rPr>
                          <w:t>Pharmacodynamics</w:t>
                        </w:r>
                      </w:p>
                    </w:tc>
                    <w:tc>
                      <w:tcPr>
                        <w:tcW w:w="2127" w:type="dxa"/>
                        <w:tcBorders>
                          <w:top w:val="nil"/>
                          <w:left w:val="nil"/>
                          <w:bottom w:val="single" w:sz="4" w:space="0" w:color="auto"/>
                          <w:right w:val="single" w:sz="4" w:space="0" w:color="auto"/>
                        </w:tcBorders>
                        <w:shd w:val="clear" w:color="auto" w:fill="auto"/>
                        <w:noWrap/>
                        <w:hideMark/>
                      </w:tcPr>
                      <w:p w14:paraId="17CE0645" w14:textId="07202FAD" w:rsidR="00C33363" w:rsidRPr="00472BA9" w:rsidRDefault="00C33363" w:rsidP="00C33363">
                        <w:pPr>
                          <w:rPr>
                            <w:rFonts w:ascii="Times New Roman" w:hAnsi="Times New Roman"/>
                            <w:color w:val="000000"/>
                          </w:rPr>
                        </w:pPr>
                        <w:r w:rsidRPr="00732EBA">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55D3347F"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2291C527"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020AE981" w14:textId="77777777" w:rsidTr="002D60C2">
                    <w:trPr>
                      <w:trHeight w:val="300"/>
                    </w:trPr>
                    <w:tc>
                      <w:tcPr>
                        <w:tcW w:w="960" w:type="dxa"/>
                        <w:vMerge/>
                        <w:tcBorders>
                          <w:top w:val="nil"/>
                          <w:left w:val="single" w:sz="4" w:space="0" w:color="auto"/>
                          <w:bottom w:val="single" w:sz="4" w:space="0" w:color="auto"/>
                          <w:right w:val="single" w:sz="4" w:space="0" w:color="auto"/>
                        </w:tcBorders>
                        <w:vAlign w:val="center"/>
                        <w:hideMark/>
                      </w:tcPr>
                      <w:p w14:paraId="73F2035D" w14:textId="77777777" w:rsidR="00C33363" w:rsidRPr="00472BA9" w:rsidRDefault="00C33363" w:rsidP="00C33363">
                        <w:pP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2677F741"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14.2</w:t>
                        </w:r>
                      </w:p>
                    </w:tc>
                    <w:tc>
                      <w:tcPr>
                        <w:tcW w:w="1894" w:type="dxa"/>
                        <w:tcBorders>
                          <w:top w:val="nil"/>
                          <w:left w:val="nil"/>
                          <w:bottom w:val="single" w:sz="4" w:space="0" w:color="auto"/>
                          <w:right w:val="single" w:sz="4" w:space="0" w:color="auto"/>
                        </w:tcBorders>
                        <w:shd w:val="clear" w:color="auto" w:fill="auto"/>
                        <w:noWrap/>
                        <w:vAlign w:val="bottom"/>
                      </w:tcPr>
                      <w:p w14:paraId="635544D0" w14:textId="77777777" w:rsidR="00C33363" w:rsidRPr="007746A0" w:rsidRDefault="00C33363" w:rsidP="00C33363">
                        <w:pPr>
                          <w:pStyle w:val="ps1numbered"/>
                          <w:numPr>
                            <w:ilvl w:val="0"/>
                            <w:numId w:val="0"/>
                          </w:numPr>
                          <w:tabs>
                            <w:tab w:val="left" w:pos="720"/>
                          </w:tabs>
                          <w:ind w:left="360" w:hanging="360"/>
                          <w:rPr>
                            <w:rFonts w:asciiTheme="majorBidi" w:hAnsiTheme="majorBidi" w:cstheme="majorBidi"/>
                            <w:sz w:val="20"/>
                            <w:szCs w:val="20"/>
                          </w:rPr>
                        </w:pPr>
                        <w:r w:rsidRPr="007746A0">
                          <w:rPr>
                            <w:rFonts w:asciiTheme="majorBidi" w:hAnsiTheme="majorBidi" w:cstheme="majorBidi"/>
                            <w:sz w:val="20"/>
                            <w:szCs w:val="20"/>
                          </w:rPr>
                          <w:t>Bioequivalence</w:t>
                        </w:r>
                      </w:p>
                      <w:p w14:paraId="593DD559" w14:textId="77777777" w:rsidR="00C33363" w:rsidRPr="00472BA9" w:rsidRDefault="00C33363" w:rsidP="00C33363">
                        <w:pPr>
                          <w:rPr>
                            <w:rFonts w:ascii="Times New Roman" w:hAnsi="Times New Roman"/>
                            <w:color w:val="000000"/>
                          </w:rPr>
                        </w:pPr>
                      </w:p>
                    </w:tc>
                    <w:tc>
                      <w:tcPr>
                        <w:tcW w:w="2127" w:type="dxa"/>
                        <w:tcBorders>
                          <w:top w:val="nil"/>
                          <w:left w:val="nil"/>
                          <w:bottom w:val="single" w:sz="4" w:space="0" w:color="auto"/>
                          <w:right w:val="single" w:sz="4" w:space="0" w:color="auto"/>
                        </w:tcBorders>
                        <w:shd w:val="clear" w:color="auto" w:fill="auto"/>
                        <w:noWrap/>
                        <w:hideMark/>
                      </w:tcPr>
                      <w:p w14:paraId="342EA5DA" w14:textId="1FCAE979" w:rsidR="00C33363" w:rsidRPr="00472BA9" w:rsidRDefault="00C33363" w:rsidP="00C33363">
                        <w:pPr>
                          <w:rPr>
                            <w:rFonts w:ascii="Times New Roman" w:hAnsi="Times New Roman"/>
                            <w:color w:val="000000"/>
                          </w:rPr>
                        </w:pPr>
                        <w:r w:rsidRPr="00732EBA">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7C9D72F5"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3F502E3E"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1EF782C9" w14:textId="77777777" w:rsidTr="002D60C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AC9955"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14:paraId="338336D0"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15.1</w:t>
                        </w:r>
                      </w:p>
                    </w:tc>
                    <w:tc>
                      <w:tcPr>
                        <w:tcW w:w="1894" w:type="dxa"/>
                        <w:tcBorders>
                          <w:top w:val="nil"/>
                          <w:left w:val="nil"/>
                          <w:bottom w:val="single" w:sz="4" w:space="0" w:color="auto"/>
                          <w:right w:val="single" w:sz="4" w:space="0" w:color="auto"/>
                        </w:tcBorders>
                        <w:shd w:val="clear" w:color="auto" w:fill="auto"/>
                        <w:noWrap/>
                        <w:vAlign w:val="bottom"/>
                      </w:tcPr>
                      <w:p w14:paraId="4BDA8761" w14:textId="77777777" w:rsidR="00C33363" w:rsidRPr="005B443A" w:rsidRDefault="00C33363" w:rsidP="00C33363">
                        <w:pPr>
                          <w:pStyle w:val="ps1numbered"/>
                          <w:numPr>
                            <w:ilvl w:val="0"/>
                            <w:numId w:val="0"/>
                          </w:numPr>
                          <w:tabs>
                            <w:tab w:val="left" w:pos="720"/>
                          </w:tabs>
                          <w:rPr>
                            <w:rFonts w:asciiTheme="majorBidi" w:hAnsiTheme="majorBidi" w:cstheme="majorBidi"/>
                            <w:sz w:val="20"/>
                            <w:szCs w:val="20"/>
                          </w:rPr>
                        </w:pPr>
                        <w:r w:rsidRPr="007746A0">
                          <w:rPr>
                            <w:rFonts w:asciiTheme="majorBidi" w:hAnsiTheme="majorBidi" w:cstheme="majorBidi"/>
                            <w:sz w:val="20"/>
                            <w:szCs w:val="20"/>
                          </w:rPr>
                          <w:t>Bioequivalence</w:t>
                        </w:r>
                      </w:p>
                    </w:tc>
                    <w:tc>
                      <w:tcPr>
                        <w:tcW w:w="2127" w:type="dxa"/>
                        <w:tcBorders>
                          <w:top w:val="nil"/>
                          <w:left w:val="nil"/>
                          <w:bottom w:val="single" w:sz="4" w:space="0" w:color="auto"/>
                          <w:right w:val="single" w:sz="4" w:space="0" w:color="auto"/>
                        </w:tcBorders>
                        <w:shd w:val="clear" w:color="auto" w:fill="auto"/>
                        <w:noWrap/>
                        <w:hideMark/>
                      </w:tcPr>
                      <w:p w14:paraId="19886876" w14:textId="274CE314" w:rsidR="00C33363" w:rsidRPr="00472BA9" w:rsidRDefault="00C33363" w:rsidP="00C33363">
                        <w:pPr>
                          <w:rPr>
                            <w:rFonts w:ascii="Times New Roman" w:hAnsi="Times New Roman"/>
                            <w:color w:val="000000"/>
                          </w:rPr>
                        </w:pPr>
                        <w:r w:rsidRPr="00732EBA">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211C30A4"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hideMark/>
                      </w:tcPr>
                      <w:p w14:paraId="5182B8C7" w14:textId="77777777" w:rsidR="00C33363" w:rsidRPr="00472BA9" w:rsidRDefault="00C33363" w:rsidP="00C33363">
                        <w:pPr>
                          <w:rPr>
                            <w:rFonts w:ascii="Times New Roman" w:hAnsi="Times New Roman"/>
                            <w:color w:val="000000"/>
                          </w:rPr>
                        </w:pPr>
                        <w:r w:rsidRPr="00F03CD0">
                          <w:rPr>
                            <w:rFonts w:asciiTheme="majorBidi" w:hAnsiTheme="majorBidi" w:cstheme="majorBidi"/>
                            <w:szCs w:val="20"/>
                          </w:rPr>
                          <w:t>Shargel</w:t>
                        </w:r>
                      </w:p>
                    </w:tc>
                  </w:tr>
                  <w:tr w:rsidR="00C33363" w:rsidRPr="00472BA9" w14:paraId="01EA5995" w14:textId="77777777" w:rsidTr="002D60C2">
                    <w:trPr>
                      <w:trHeight w:val="300"/>
                    </w:trPr>
                    <w:tc>
                      <w:tcPr>
                        <w:tcW w:w="960" w:type="dxa"/>
                        <w:vMerge/>
                        <w:tcBorders>
                          <w:top w:val="nil"/>
                          <w:left w:val="single" w:sz="4" w:space="0" w:color="auto"/>
                          <w:bottom w:val="single" w:sz="4" w:space="0" w:color="auto"/>
                          <w:right w:val="single" w:sz="4" w:space="0" w:color="auto"/>
                        </w:tcBorders>
                        <w:vAlign w:val="center"/>
                        <w:hideMark/>
                      </w:tcPr>
                      <w:p w14:paraId="1861205B" w14:textId="77777777" w:rsidR="00C33363" w:rsidRPr="00472BA9" w:rsidRDefault="00C33363" w:rsidP="00C33363">
                        <w:pPr>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6122F389" w14:textId="77777777" w:rsidR="00C33363" w:rsidRPr="00472BA9" w:rsidRDefault="00C33363" w:rsidP="00C33363">
                        <w:pPr>
                          <w:jc w:val="center"/>
                          <w:rPr>
                            <w:rFonts w:ascii="Times New Roman" w:hAnsi="Times New Roman"/>
                            <w:color w:val="000000"/>
                          </w:rPr>
                        </w:pPr>
                        <w:r w:rsidRPr="00472BA9">
                          <w:rPr>
                            <w:rFonts w:ascii="Times New Roman" w:hAnsi="Times New Roman"/>
                            <w:color w:val="000000"/>
                          </w:rPr>
                          <w:t>15.2</w:t>
                        </w:r>
                      </w:p>
                    </w:tc>
                    <w:tc>
                      <w:tcPr>
                        <w:tcW w:w="1894" w:type="dxa"/>
                        <w:tcBorders>
                          <w:top w:val="nil"/>
                          <w:left w:val="nil"/>
                          <w:bottom w:val="single" w:sz="4" w:space="0" w:color="auto"/>
                          <w:right w:val="single" w:sz="4" w:space="0" w:color="auto"/>
                        </w:tcBorders>
                        <w:shd w:val="clear" w:color="auto" w:fill="auto"/>
                        <w:noWrap/>
                        <w:vAlign w:val="bottom"/>
                      </w:tcPr>
                      <w:p w14:paraId="14E5BC9E" w14:textId="77777777" w:rsidR="00C33363" w:rsidRPr="00472BA9" w:rsidRDefault="00C33363" w:rsidP="00C33363">
                        <w:pPr>
                          <w:rPr>
                            <w:rFonts w:ascii="Times New Roman" w:hAnsi="Times New Roman"/>
                            <w:color w:val="000000"/>
                          </w:rPr>
                        </w:pPr>
                        <w:r w:rsidRPr="007746A0">
                          <w:rPr>
                            <w:rFonts w:asciiTheme="majorBidi" w:hAnsiTheme="majorBidi" w:cstheme="majorBidi"/>
                            <w:szCs w:val="20"/>
                          </w:rPr>
                          <w:t>Therapeutic Drug Monitoring</w:t>
                        </w:r>
                      </w:p>
                    </w:tc>
                    <w:tc>
                      <w:tcPr>
                        <w:tcW w:w="2127" w:type="dxa"/>
                        <w:tcBorders>
                          <w:top w:val="nil"/>
                          <w:left w:val="nil"/>
                          <w:bottom w:val="single" w:sz="4" w:space="0" w:color="auto"/>
                          <w:right w:val="single" w:sz="4" w:space="0" w:color="auto"/>
                        </w:tcBorders>
                        <w:shd w:val="clear" w:color="auto" w:fill="auto"/>
                        <w:noWrap/>
                        <w:hideMark/>
                      </w:tcPr>
                      <w:p w14:paraId="4C81B7D0" w14:textId="45E6EE84" w:rsidR="00C33363" w:rsidRPr="00472BA9" w:rsidRDefault="00C33363" w:rsidP="00C33363">
                        <w:pPr>
                          <w:rPr>
                            <w:rFonts w:ascii="Times New Roman" w:hAnsi="Times New Roman"/>
                            <w:color w:val="000000"/>
                          </w:rPr>
                        </w:pPr>
                        <w:r w:rsidRPr="00732EBA">
                          <w:rPr>
                            <w:rFonts w:ascii="Times New Roman" w:hAnsi="Times New Roman"/>
                            <w:color w:val="000000"/>
                          </w:rPr>
                          <w:t>Face-to-Face</w:t>
                        </w:r>
                      </w:p>
                    </w:tc>
                    <w:tc>
                      <w:tcPr>
                        <w:tcW w:w="2004" w:type="dxa"/>
                        <w:tcBorders>
                          <w:top w:val="nil"/>
                          <w:left w:val="nil"/>
                          <w:bottom w:val="single" w:sz="4" w:space="0" w:color="auto"/>
                          <w:right w:val="single" w:sz="4" w:space="0" w:color="auto"/>
                        </w:tcBorders>
                        <w:shd w:val="clear" w:color="auto" w:fill="auto"/>
                        <w:noWrap/>
                        <w:hideMark/>
                      </w:tcPr>
                      <w:p w14:paraId="27758C2B" w14:textId="77777777" w:rsidR="00C33363" w:rsidRPr="00472BA9" w:rsidRDefault="00C33363" w:rsidP="00C33363">
                        <w:pPr>
                          <w:rPr>
                            <w:rFonts w:ascii="Times New Roman" w:hAnsi="Times New Roman"/>
                            <w:color w:val="000000"/>
                          </w:rPr>
                        </w:pPr>
                        <w:r w:rsidRPr="007746A0">
                          <w:rPr>
                            <w:rFonts w:asciiTheme="majorBidi" w:hAnsiTheme="majorBidi" w:cstheme="majorBidi"/>
                            <w:color w:val="000000"/>
                            <w:szCs w:val="20"/>
                          </w:rPr>
                          <w:t>Exams, Quizzes</w:t>
                        </w:r>
                      </w:p>
                    </w:tc>
                    <w:tc>
                      <w:tcPr>
                        <w:tcW w:w="1740" w:type="dxa"/>
                        <w:tcBorders>
                          <w:top w:val="nil"/>
                          <w:left w:val="nil"/>
                          <w:bottom w:val="single" w:sz="4" w:space="0" w:color="auto"/>
                          <w:right w:val="single" w:sz="4" w:space="0" w:color="auto"/>
                        </w:tcBorders>
                        <w:shd w:val="clear" w:color="auto" w:fill="auto"/>
                        <w:noWrap/>
                        <w:vAlign w:val="bottom"/>
                        <w:hideMark/>
                      </w:tcPr>
                      <w:p w14:paraId="638F0CC9" w14:textId="77777777" w:rsidR="00C33363" w:rsidRPr="00472BA9" w:rsidRDefault="00C33363" w:rsidP="00C33363">
                        <w:pPr>
                          <w:rPr>
                            <w:rFonts w:ascii="Times New Roman" w:hAnsi="Times New Roman"/>
                            <w:color w:val="000000"/>
                          </w:rPr>
                        </w:pPr>
                        <w:r w:rsidRPr="00472BA9">
                          <w:rPr>
                            <w:rFonts w:ascii="Times New Roman" w:hAnsi="Times New Roman"/>
                            <w:color w:val="000000"/>
                          </w:rPr>
                          <w:t> </w:t>
                        </w:r>
                      </w:p>
                    </w:tc>
                  </w:tr>
                </w:tbl>
                <w:p w14:paraId="16EFA8BA" w14:textId="6532F5E7" w:rsidR="00C33363" w:rsidRPr="0003236B" w:rsidRDefault="00C33363" w:rsidP="00C33363">
                  <w:pPr>
                    <w:tabs>
                      <w:tab w:val="left" w:pos="7605"/>
                    </w:tabs>
                    <w:rPr>
                      <w:rFonts w:ascii="Times New Roman" w:hAnsi="Times New Roman"/>
                      <w:sz w:val="24"/>
                    </w:rPr>
                  </w:pPr>
                </w:p>
              </w:tc>
            </w:tr>
          </w:tbl>
          <w:p w14:paraId="39658957" w14:textId="28329025" w:rsidR="00932DE9" w:rsidRPr="0003236B" w:rsidRDefault="00932DE9" w:rsidP="00EC0CD2">
            <w:pPr>
              <w:rPr>
                <w:rFonts w:ascii="Times New Roman" w:hAnsi="Times New Roman"/>
                <w:sz w:val="24"/>
              </w:rPr>
            </w:pPr>
          </w:p>
        </w:tc>
      </w:tr>
    </w:tbl>
    <w:p w14:paraId="34579E9F" w14:textId="10F2E544" w:rsidR="00BB365E" w:rsidRDefault="00BB365E" w:rsidP="00BB365E">
      <w:pPr>
        <w:rPr>
          <w:rFonts w:ascii="Times New Roman" w:hAnsi="Times New Roman"/>
          <w:sz w:val="24"/>
        </w:rPr>
      </w:pPr>
    </w:p>
    <w:p w14:paraId="515219AD" w14:textId="7A990A37" w:rsidR="00C33363" w:rsidRDefault="00C33363" w:rsidP="00BB365E">
      <w:pPr>
        <w:rPr>
          <w:rFonts w:ascii="Times New Roman" w:hAnsi="Times New Roman"/>
          <w:sz w:val="24"/>
        </w:rPr>
      </w:pPr>
    </w:p>
    <w:p w14:paraId="5C29D4F1" w14:textId="77777777" w:rsidR="00C33363" w:rsidRDefault="00C33363" w:rsidP="00BB365E">
      <w:pPr>
        <w:rPr>
          <w:rFonts w:ascii="Times New Roman" w:hAnsi="Times New Roman"/>
          <w:sz w:val="24"/>
        </w:rPr>
      </w:pPr>
    </w:p>
    <w:p w14:paraId="2C97DEF8" w14:textId="455E6E7B" w:rsidR="00932DE9" w:rsidRPr="0003236B" w:rsidRDefault="00FF56E7" w:rsidP="00BB365E">
      <w:pPr>
        <w:rPr>
          <w:rFonts w:ascii="Times New Roman" w:hAnsi="Times New Roman"/>
          <w:b/>
          <w:bCs/>
          <w:sz w:val="24"/>
        </w:rPr>
      </w:pPr>
      <w:r>
        <w:rPr>
          <w:rFonts w:ascii="Times New Roman" w:hAnsi="Times New Roman" w:hint="cs"/>
          <w:b/>
          <w:bCs/>
          <w:sz w:val="24"/>
          <w:rtl/>
        </w:rPr>
        <w:lastRenderedPageBreak/>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73BDA60" w14:textId="77777777" w:rsidTr="00EC0CD2">
        <w:trPr>
          <w:jc w:val="center"/>
        </w:trPr>
        <w:tc>
          <w:tcPr>
            <w:tcW w:w="10008" w:type="dxa"/>
          </w:tcPr>
          <w:p w14:paraId="2C335008" w14:textId="4AC31A28"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530" w:type="dxa"/>
              <w:tblLayout w:type="fixed"/>
              <w:tblLook w:val="04A0" w:firstRow="1" w:lastRow="0" w:firstColumn="1" w:lastColumn="0" w:noHBand="0" w:noVBand="1"/>
            </w:tblPr>
            <w:tblGrid>
              <w:gridCol w:w="2880"/>
              <w:gridCol w:w="960"/>
              <w:gridCol w:w="2395"/>
              <w:gridCol w:w="1585"/>
              <w:gridCol w:w="1710"/>
            </w:tblGrid>
            <w:tr w:rsidR="00C33363" w:rsidRPr="00FA7DEA" w14:paraId="0A426FC8" w14:textId="77777777" w:rsidTr="002D60C2">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3C517" w14:textId="77777777" w:rsidR="00C33363" w:rsidRPr="00FA7DEA" w:rsidRDefault="00C33363" w:rsidP="00C33363">
                  <w:pPr>
                    <w:jc w:val="center"/>
                    <w:rPr>
                      <w:rFonts w:ascii="Times New Roman" w:hAnsi="Times New Roman"/>
                      <w:b/>
                      <w:bCs/>
                      <w:color w:val="000000"/>
                    </w:rPr>
                  </w:pPr>
                  <w:r w:rsidRPr="00FA7DEA">
                    <w:rPr>
                      <w:rFonts w:ascii="Times New Roman" w:hAnsi="Times New Roman"/>
                      <w:b/>
                      <w:bCs/>
                      <w:color w:val="000000"/>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0CD315" w14:textId="77777777" w:rsidR="00C33363" w:rsidRPr="00FA7DEA" w:rsidRDefault="00C33363" w:rsidP="00C33363">
                  <w:pPr>
                    <w:jc w:val="center"/>
                    <w:rPr>
                      <w:rFonts w:ascii="Times New Roman" w:hAnsi="Times New Roman"/>
                      <w:b/>
                      <w:bCs/>
                      <w:color w:val="000000"/>
                    </w:rPr>
                  </w:pPr>
                  <w:r w:rsidRPr="00FA7DEA">
                    <w:rPr>
                      <w:rFonts w:ascii="Times New Roman" w:hAnsi="Times New Roman"/>
                      <w:b/>
                      <w:bCs/>
                      <w:color w:val="000000"/>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610A8A4B" w14:textId="77777777" w:rsidR="00C33363" w:rsidRPr="00FA7DEA" w:rsidRDefault="00C33363" w:rsidP="00C33363">
                  <w:pPr>
                    <w:jc w:val="center"/>
                    <w:rPr>
                      <w:rFonts w:ascii="Times New Roman" w:hAnsi="Times New Roman"/>
                      <w:b/>
                      <w:bCs/>
                      <w:color w:val="000000"/>
                    </w:rPr>
                  </w:pPr>
                  <w:r w:rsidRPr="00FA7DEA">
                    <w:rPr>
                      <w:rFonts w:ascii="Times New Roman" w:hAnsi="Times New Roman"/>
                      <w:b/>
                      <w:bCs/>
                      <w:color w:val="000000"/>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6C684BE4" w14:textId="77777777" w:rsidR="00C33363" w:rsidRPr="00FA7DEA" w:rsidRDefault="00C33363" w:rsidP="00C33363">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8345233" w14:textId="77777777" w:rsidR="00C33363" w:rsidRPr="00FA7DEA" w:rsidRDefault="00C33363" w:rsidP="00C33363">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C33363" w:rsidRPr="00FA7DEA" w14:paraId="34F78D94" w14:textId="77777777" w:rsidTr="002D60C2">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1C70BDF" w14:textId="3D48BF56" w:rsidR="00C33363" w:rsidRPr="00FA7DEA" w:rsidRDefault="00C33363" w:rsidP="00C33363">
                  <w:pPr>
                    <w:jc w:val="cente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Quiz (1)</w:t>
                  </w:r>
                </w:p>
              </w:tc>
              <w:tc>
                <w:tcPr>
                  <w:tcW w:w="960" w:type="dxa"/>
                  <w:tcBorders>
                    <w:top w:val="nil"/>
                    <w:left w:val="nil"/>
                    <w:bottom w:val="single" w:sz="4" w:space="0" w:color="auto"/>
                    <w:right w:val="single" w:sz="4" w:space="0" w:color="auto"/>
                  </w:tcBorders>
                  <w:shd w:val="clear" w:color="auto" w:fill="auto"/>
                  <w:noWrap/>
                  <w:vAlign w:val="bottom"/>
                  <w:hideMark/>
                </w:tcPr>
                <w:p w14:paraId="3C1F370A" w14:textId="77777777" w:rsidR="00C33363" w:rsidRPr="00FA7DEA" w:rsidRDefault="00C33363" w:rsidP="00C33363">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10</w:t>
                  </w:r>
                </w:p>
              </w:tc>
              <w:tc>
                <w:tcPr>
                  <w:tcW w:w="2395" w:type="dxa"/>
                  <w:tcBorders>
                    <w:top w:val="nil"/>
                    <w:left w:val="nil"/>
                    <w:bottom w:val="single" w:sz="4" w:space="0" w:color="auto"/>
                    <w:right w:val="single" w:sz="4" w:space="0" w:color="auto"/>
                  </w:tcBorders>
                  <w:shd w:val="clear" w:color="auto" w:fill="auto"/>
                  <w:noWrap/>
                  <w:vAlign w:val="bottom"/>
                  <w:hideMark/>
                </w:tcPr>
                <w:p w14:paraId="148F49FC" w14:textId="77777777" w:rsidR="00C33363" w:rsidRPr="00FA7DEA" w:rsidRDefault="00C33363" w:rsidP="00C33363">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Introduction &amp; one comp. IV bolus</w:t>
                  </w:r>
                </w:p>
              </w:tc>
              <w:tc>
                <w:tcPr>
                  <w:tcW w:w="1585" w:type="dxa"/>
                  <w:tcBorders>
                    <w:top w:val="nil"/>
                    <w:left w:val="nil"/>
                    <w:bottom w:val="single" w:sz="4" w:space="0" w:color="auto"/>
                    <w:right w:val="single" w:sz="4" w:space="0" w:color="auto"/>
                  </w:tcBorders>
                  <w:shd w:val="clear" w:color="auto" w:fill="auto"/>
                  <w:noWrap/>
                  <w:vAlign w:val="bottom"/>
                  <w:hideMark/>
                </w:tcPr>
                <w:p w14:paraId="581609BC" w14:textId="77777777" w:rsidR="00C33363" w:rsidRPr="00FA7DEA" w:rsidRDefault="00C33363" w:rsidP="00C33363">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4</w:t>
                  </w:r>
                </w:p>
              </w:tc>
              <w:tc>
                <w:tcPr>
                  <w:tcW w:w="1710" w:type="dxa"/>
                  <w:tcBorders>
                    <w:top w:val="nil"/>
                    <w:left w:val="nil"/>
                    <w:bottom w:val="single" w:sz="4" w:space="0" w:color="auto"/>
                    <w:right w:val="single" w:sz="4" w:space="0" w:color="auto"/>
                  </w:tcBorders>
                  <w:shd w:val="clear" w:color="auto" w:fill="auto"/>
                  <w:noWrap/>
                  <w:vAlign w:val="bottom"/>
                  <w:hideMark/>
                </w:tcPr>
                <w:p w14:paraId="60804C2F" w14:textId="77777777" w:rsidR="00C33363" w:rsidRPr="00FA7DEA" w:rsidRDefault="00C33363" w:rsidP="00C33363">
                  <w:pPr>
                    <w:rPr>
                      <w:rFonts w:ascii="Times New Roman" w:hAnsi="Times New Roman"/>
                      <w:color w:val="000000"/>
                    </w:rPr>
                  </w:pPr>
                </w:p>
              </w:tc>
            </w:tr>
            <w:tr w:rsidR="00C33363" w:rsidRPr="00FA7DEA" w14:paraId="23019934" w14:textId="77777777" w:rsidTr="002D60C2">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7FF2CD4" w14:textId="77777777" w:rsidR="00C33363" w:rsidRPr="00FA7DEA" w:rsidRDefault="00C33363" w:rsidP="00C33363">
                  <w:pPr>
                    <w:jc w:val="cente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 xml:space="preserve">Midterm </w:t>
                  </w:r>
                </w:p>
              </w:tc>
              <w:tc>
                <w:tcPr>
                  <w:tcW w:w="960" w:type="dxa"/>
                  <w:tcBorders>
                    <w:top w:val="nil"/>
                    <w:left w:val="nil"/>
                    <w:bottom w:val="single" w:sz="4" w:space="0" w:color="auto"/>
                    <w:right w:val="single" w:sz="4" w:space="0" w:color="auto"/>
                  </w:tcBorders>
                  <w:shd w:val="clear" w:color="auto" w:fill="auto"/>
                  <w:noWrap/>
                  <w:vAlign w:val="bottom"/>
                  <w:hideMark/>
                </w:tcPr>
                <w:p w14:paraId="33676E20" w14:textId="77777777" w:rsidR="00C33363" w:rsidRPr="00FA7DEA" w:rsidRDefault="00C33363" w:rsidP="00C33363">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30</w:t>
                  </w:r>
                </w:p>
              </w:tc>
              <w:tc>
                <w:tcPr>
                  <w:tcW w:w="2395" w:type="dxa"/>
                  <w:tcBorders>
                    <w:top w:val="nil"/>
                    <w:left w:val="nil"/>
                    <w:bottom w:val="single" w:sz="4" w:space="0" w:color="auto"/>
                    <w:right w:val="single" w:sz="4" w:space="0" w:color="auto"/>
                  </w:tcBorders>
                  <w:shd w:val="clear" w:color="auto" w:fill="auto"/>
                  <w:noWrap/>
                  <w:vAlign w:val="bottom"/>
                  <w:hideMark/>
                </w:tcPr>
                <w:p w14:paraId="21F88271" w14:textId="77777777" w:rsidR="00C33363" w:rsidRPr="00FA7DEA" w:rsidRDefault="00C33363" w:rsidP="00C33363">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All material up to the end of 6</w:t>
                  </w:r>
                  <w:r w:rsidRPr="00EA1FAB">
                    <w:rPr>
                      <w:rFonts w:ascii="Times New Roman" w:hAnsi="Times New Roman"/>
                      <w:color w:val="000000"/>
                      <w:vertAlign w:val="superscript"/>
                    </w:rPr>
                    <w:t>th</w:t>
                  </w:r>
                  <w:r>
                    <w:rPr>
                      <w:rFonts w:ascii="Times New Roman" w:hAnsi="Times New Roman"/>
                      <w:color w:val="000000"/>
                    </w:rPr>
                    <w:t xml:space="preserve"> week</w:t>
                  </w:r>
                </w:p>
              </w:tc>
              <w:tc>
                <w:tcPr>
                  <w:tcW w:w="1585" w:type="dxa"/>
                  <w:tcBorders>
                    <w:top w:val="nil"/>
                    <w:left w:val="nil"/>
                    <w:bottom w:val="single" w:sz="4" w:space="0" w:color="auto"/>
                    <w:right w:val="single" w:sz="4" w:space="0" w:color="auto"/>
                  </w:tcBorders>
                  <w:shd w:val="clear" w:color="auto" w:fill="auto"/>
                  <w:noWrap/>
                  <w:vAlign w:val="bottom"/>
                  <w:hideMark/>
                </w:tcPr>
                <w:p w14:paraId="55B0E119" w14:textId="77777777" w:rsidR="00C33363" w:rsidRPr="00FA7DEA" w:rsidRDefault="00C33363" w:rsidP="00C33363">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7-8</w:t>
                  </w:r>
                </w:p>
              </w:tc>
              <w:tc>
                <w:tcPr>
                  <w:tcW w:w="1710" w:type="dxa"/>
                  <w:tcBorders>
                    <w:top w:val="nil"/>
                    <w:left w:val="nil"/>
                    <w:bottom w:val="single" w:sz="4" w:space="0" w:color="auto"/>
                    <w:right w:val="single" w:sz="4" w:space="0" w:color="auto"/>
                  </w:tcBorders>
                  <w:shd w:val="clear" w:color="auto" w:fill="auto"/>
                  <w:noWrap/>
                  <w:vAlign w:val="bottom"/>
                  <w:hideMark/>
                </w:tcPr>
                <w:p w14:paraId="7DB850D3" w14:textId="77777777" w:rsidR="00C33363" w:rsidRPr="00FA7DEA" w:rsidRDefault="00C33363" w:rsidP="00C33363">
                  <w:pPr>
                    <w:rPr>
                      <w:rFonts w:ascii="Times New Roman" w:hAnsi="Times New Roman"/>
                      <w:color w:val="000000"/>
                    </w:rPr>
                  </w:pPr>
                  <w:r w:rsidRPr="00FA7DEA">
                    <w:rPr>
                      <w:rFonts w:ascii="Times New Roman" w:hAnsi="Times New Roman"/>
                      <w:color w:val="000000"/>
                    </w:rPr>
                    <w:t> </w:t>
                  </w:r>
                </w:p>
              </w:tc>
            </w:tr>
            <w:tr w:rsidR="00C33363" w:rsidRPr="00FA7DEA" w14:paraId="6F35A4CE" w14:textId="77777777" w:rsidTr="002D60C2">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F5F1EC2" w14:textId="4F2A9315" w:rsidR="00C33363" w:rsidRPr="00FA7DEA" w:rsidRDefault="00C33363" w:rsidP="00C33363">
                  <w:pPr>
                    <w:jc w:val="cente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Quiz (2)</w:t>
                  </w:r>
                </w:p>
              </w:tc>
              <w:tc>
                <w:tcPr>
                  <w:tcW w:w="960" w:type="dxa"/>
                  <w:tcBorders>
                    <w:top w:val="nil"/>
                    <w:left w:val="nil"/>
                    <w:bottom w:val="single" w:sz="4" w:space="0" w:color="auto"/>
                    <w:right w:val="single" w:sz="4" w:space="0" w:color="auto"/>
                  </w:tcBorders>
                  <w:shd w:val="clear" w:color="auto" w:fill="auto"/>
                  <w:noWrap/>
                  <w:vAlign w:val="bottom"/>
                  <w:hideMark/>
                </w:tcPr>
                <w:p w14:paraId="4F2BBB2A" w14:textId="77777777" w:rsidR="00C33363" w:rsidRPr="00FA7DEA" w:rsidRDefault="00C33363" w:rsidP="00C33363">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10</w:t>
                  </w:r>
                </w:p>
              </w:tc>
              <w:tc>
                <w:tcPr>
                  <w:tcW w:w="2395" w:type="dxa"/>
                  <w:tcBorders>
                    <w:top w:val="nil"/>
                    <w:left w:val="nil"/>
                    <w:bottom w:val="single" w:sz="4" w:space="0" w:color="auto"/>
                    <w:right w:val="single" w:sz="4" w:space="0" w:color="auto"/>
                  </w:tcBorders>
                  <w:shd w:val="clear" w:color="auto" w:fill="auto"/>
                  <w:noWrap/>
                  <w:vAlign w:val="bottom"/>
                  <w:hideMark/>
                </w:tcPr>
                <w:p w14:paraId="5BB8070F" w14:textId="77777777" w:rsidR="00C33363" w:rsidRPr="00FA7DEA" w:rsidRDefault="00C33363" w:rsidP="00C33363">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Two-Comp model</w:t>
                  </w:r>
                </w:p>
              </w:tc>
              <w:tc>
                <w:tcPr>
                  <w:tcW w:w="1585" w:type="dxa"/>
                  <w:tcBorders>
                    <w:top w:val="nil"/>
                    <w:left w:val="nil"/>
                    <w:bottom w:val="single" w:sz="4" w:space="0" w:color="auto"/>
                    <w:right w:val="single" w:sz="4" w:space="0" w:color="auto"/>
                  </w:tcBorders>
                  <w:shd w:val="clear" w:color="auto" w:fill="auto"/>
                  <w:noWrap/>
                  <w:vAlign w:val="bottom"/>
                  <w:hideMark/>
                </w:tcPr>
                <w:p w14:paraId="3DF3AB42" w14:textId="77777777" w:rsidR="00C33363" w:rsidRPr="00FA7DEA" w:rsidRDefault="00C33363" w:rsidP="00C33363">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12</w:t>
                  </w:r>
                </w:p>
              </w:tc>
              <w:tc>
                <w:tcPr>
                  <w:tcW w:w="1710" w:type="dxa"/>
                  <w:tcBorders>
                    <w:top w:val="nil"/>
                    <w:left w:val="nil"/>
                    <w:bottom w:val="single" w:sz="4" w:space="0" w:color="auto"/>
                    <w:right w:val="single" w:sz="4" w:space="0" w:color="auto"/>
                  </w:tcBorders>
                  <w:shd w:val="clear" w:color="auto" w:fill="auto"/>
                  <w:noWrap/>
                  <w:vAlign w:val="bottom"/>
                  <w:hideMark/>
                </w:tcPr>
                <w:p w14:paraId="47FDD087" w14:textId="77777777" w:rsidR="00C33363" w:rsidRPr="00FA7DEA" w:rsidRDefault="00C33363" w:rsidP="00C33363">
                  <w:pPr>
                    <w:rPr>
                      <w:rFonts w:ascii="Times New Roman" w:hAnsi="Times New Roman"/>
                      <w:color w:val="000000"/>
                    </w:rPr>
                  </w:pPr>
                </w:p>
              </w:tc>
            </w:tr>
            <w:tr w:rsidR="00C33363" w:rsidRPr="00FA7DEA" w14:paraId="6E4A29BB" w14:textId="77777777" w:rsidTr="002D60C2">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780063E6" w14:textId="77777777" w:rsidR="00C33363" w:rsidRPr="00FA7DEA" w:rsidRDefault="00C33363" w:rsidP="00C33363">
                  <w:pPr>
                    <w:jc w:val="center"/>
                    <w:rPr>
                      <w:rFonts w:ascii="Times New Roman" w:hAnsi="Times New Roman"/>
                      <w:color w:val="000000"/>
                    </w:rPr>
                  </w:pPr>
                  <w:r>
                    <w:rPr>
                      <w:rFonts w:ascii="Times New Roman" w:hAnsi="Times New Roman"/>
                      <w:color w:val="000000"/>
                    </w:rPr>
                    <w:t>Final</w:t>
                  </w:r>
                </w:p>
              </w:tc>
              <w:tc>
                <w:tcPr>
                  <w:tcW w:w="960" w:type="dxa"/>
                  <w:tcBorders>
                    <w:top w:val="nil"/>
                    <w:left w:val="nil"/>
                    <w:bottom w:val="single" w:sz="4" w:space="0" w:color="auto"/>
                    <w:right w:val="single" w:sz="4" w:space="0" w:color="auto"/>
                  </w:tcBorders>
                  <w:shd w:val="clear" w:color="auto" w:fill="auto"/>
                  <w:noWrap/>
                  <w:vAlign w:val="bottom"/>
                </w:tcPr>
                <w:p w14:paraId="42057281" w14:textId="77777777" w:rsidR="00C33363" w:rsidRPr="00FA7DEA" w:rsidRDefault="00C33363" w:rsidP="00C33363">
                  <w:pPr>
                    <w:rPr>
                      <w:rFonts w:ascii="Times New Roman" w:hAnsi="Times New Roman"/>
                      <w:color w:val="000000"/>
                    </w:rPr>
                  </w:pPr>
                  <w:r>
                    <w:rPr>
                      <w:rFonts w:ascii="Times New Roman" w:hAnsi="Times New Roman"/>
                      <w:color w:val="000000"/>
                    </w:rPr>
                    <w:t>50</w:t>
                  </w:r>
                </w:p>
              </w:tc>
              <w:tc>
                <w:tcPr>
                  <w:tcW w:w="2395" w:type="dxa"/>
                  <w:tcBorders>
                    <w:top w:val="nil"/>
                    <w:left w:val="nil"/>
                    <w:bottom w:val="single" w:sz="4" w:space="0" w:color="auto"/>
                    <w:right w:val="single" w:sz="4" w:space="0" w:color="auto"/>
                  </w:tcBorders>
                  <w:shd w:val="clear" w:color="auto" w:fill="auto"/>
                  <w:noWrap/>
                  <w:vAlign w:val="bottom"/>
                </w:tcPr>
                <w:p w14:paraId="660693C1" w14:textId="77777777" w:rsidR="00C33363" w:rsidRPr="00FA7DEA" w:rsidRDefault="00C33363" w:rsidP="00C33363">
                  <w:pPr>
                    <w:rPr>
                      <w:rFonts w:ascii="Times New Roman" w:hAnsi="Times New Roman"/>
                      <w:color w:val="000000"/>
                    </w:rPr>
                  </w:pPr>
                  <w:r>
                    <w:rPr>
                      <w:rFonts w:ascii="Times New Roman" w:hAnsi="Times New Roman"/>
                      <w:color w:val="000000"/>
                    </w:rPr>
                    <w:t>All material</w:t>
                  </w:r>
                </w:p>
              </w:tc>
              <w:tc>
                <w:tcPr>
                  <w:tcW w:w="1585" w:type="dxa"/>
                  <w:tcBorders>
                    <w:top w:val="nil"/>
                    <w:left w:val="nil"/>
                    <w:bottom w:val="single" w:sz="4" w:space="0" w:color="auto"/>
                    <w:right w:val="single" w:sz="4" w:space="0" w:color="auto"/>
                  </w:tcBorders>
                  <w:shd w:val="clear" w:color="auto" w:fill="auto"/>
                  <w:noWrap/>
                  <w:vAlign w:val="bottom"/>
                </w:tcPr>
                <w:p w14:paraId="255F4B9A" w14:textId="77777777" w:rsidR="00C33363" w:rsidRPr="00FA7DEA" w:rsidRDefault="00C33363" w:rsidP="00C33363">
                  <w:pPr>
                    <w:rPr>
                      <w:rFonts w:ascii="Times New Roman" w:hAnsi="Times New Roman"/>
                      <w:color w:val="000000"/>
                    </w:rPr>
                  </w:pPr>
                  <w:r>
                    <w:rPr>
                      <w:rFonts w:ascii="Times New Roman" w:hAnsi="Times New Roman"/>
                      <w:color w:val="000000"/>
                    </w:rPr>
                    <w:t>16</w:t>
                  </w:r>
                </w:p>
              </w:tc>
              <w:tc>
                <w:tcPr>
                  <w:tcW w:w="1710" w:type="dxa"/>
                  <w:tcBorders>
                    <w:top w:val="nil"/>
                    <w:left w:val="nil"/>
                    <w:bottom w:val="single" w:sz="4" w:space="0" w:color="auto"/>
                    <w:right w:val="single" w:sz="4" w:space="0" w:color="auto"/>
                  </w:tcBorders>
                  <w:shd w:val="clear" w:color="auto" w:fill="auto"/>
                  <w:noWrap/>
                  <w:vAlign w:val="bottom"/>
                </w:tcPr>
                <w:p w14:paraId="53E4096B" w14:textId="77777777" w:rsidR="00C33363" w:rsidRPr="00FA7DEA" w:rsidRDefault="00C33363" w:rsidP="00C33363">
                  <w:pPr>
                    <w:rPr>
                      <w:rFonts w:ascii="Times New Roman" w:hAnsi="Times New Roman"/>
                      <w:color w:val="000000"/>
                    </w:rPr>
                  </w:pPr>
                </w:p>
              </w:tc>
            </w:tr>
            <w:tr w:rsidR="00C33363" w:rsidRPr="00FA7DEA" w14:paraId="5CB3E48F" w14:textId="77777777" w:rsidTr="002D60C2">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2E2FDF4C" w14:textId="77777777" w:rsidR="00C33363" w:rsidRPr="00FA7DEA" w:rsidRDefault="00C33363" w:rsidP="00C33363">
                  <w:pPr>
                    <w:jc w:val="center"/>
                    <w:rPr>
                      <w:rFonts w:ascii="Times New Roman" w:hAnsi="Times New Roman"/>
                      <w:color w:val="000000"/>
                    </w:rPr>
                  </w:pPr>
                  <w:r w:rsidRPr="00FA7DEA">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D9643E4" w14:textId="77777777" w:rsidR="00C33363" w:rsidRPr="00FA7DEA" w:rsidRDefault="00C33363" w:rsidP="00C33363">
                  <w:pPr>
                    <w:rPr>
                      <w:rFonts w:ascii="Times New Roman" w:hAnsi="Times New Roman"/>
                      <w:color w:val="000000"/>
                    </w:rPr>
                  </w:pPr>
                  <w:r w:rsidRPr="00FA7DEA">
                    <w:rPr>
                      <w:rFonts w:ascii="Times New Roman" w:hAnsi="Times New Roman"/>
                      <w:color w:val="000000"/>
                    </w:rPr>
                    <w:t> </w:t>
                  </w:r>
                </w:p>
              </w:tc>
              <w:tc>
                <w:tcPr>
                  <w:tcW w:w="2395" w:type="dxa"/>
                  <w:tcBorders>
                    <w:top w:val="nil"/>
                    <w:left w:val="nil"/>
                    <w:bottom w:val="single" w:sz="4" w:space="0" w:color="auto"/>
                    <w:right w:val="single" w:sz="4" w:space="0" w:color="auto"/>
                  </w:tcBorders>
                  <w:shd w:val="clear" w:color="auto" w:fill="auto"/>
                  <w:noWrap/>
                  <w:vAlign w:val="bottom"/>
                  <w:hideMark/>
                </w:tcPr>
                <w:p w14:paraId="08B78781" w14:textId="77777777" w:rsidR="00C33363" w:rsidRPr="00FA7DEA" w:rsidRDefault="00C33363" w:rsidP="00C33363">
                  <w:pPr>
                    <w:rPr>
                      <w:rFonts w:ascii="Times New Roman" w:hAnsi="Times New Roman"/>
                      <w:color w:val="000000"/>
                    </w:rPr>
                  </w:pPr>
                  <w:r w:rsidRPr="00FA7DEA">
                    <w:rPr>
                      <w:rFonts w:ascii="Times New Roman" w:hAnsi="Times New Roman"/>
                      <w:color w:val="000000"/>
                    </w:rPr>
                    <w:t> </w:t>
                  </w:r>
                </w:p>
              </w:tc>
              <w:tc>
                <w:tcPr>
                  <w:tcW w:w="1585" w:type="dxa"/>
                  <w:tcBorders>
                    <w:top w:val="nil"/>
                    <w:left w:val="nil"/>
                    <w:bottom w:val="single" w:sz="4" w:space="0" w:color="auto"/>
                    <w:right w:val="single" w:sz="4" w:space="0" w:color="auto"/>
                  </w:tcBorders>
                  <w:shd w:val="clear" w:color="auto" w:fill="auto"/>
                  <w:noWrap/>
                  <w:vAlign w:val="bottom"/>
                  <w:hideMark/>
                </w:tcPr>
                <w:p w14:paraId="03D61524" w14:textId="77777777" w:rsidR="00C33363" w:rsidRPr="00FA7DEA" w:rsidRDefault="00C33363" w:rsidP="00C33363">
                  <w:pPr>
                    <w:rPr>
                      <w:rFonts w:ascii="Times New Roman" w:hAnsi="Times New Roman"/>
                      <w:color w:val="000000"/>
                    </w:rPr>
                  </w:pPr>
                  <w:r w:rsidRPr="00FA7DEA">
                    <w:rPr>
                      <w:rFonts w:ascii="Times New Roman" w:hAnsi="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6F5BF2C" w14:textId="77777777" w:rsidR="00C33363" w:rsidRPr="00FA7DEA" w:rsidRDefault="00C33363" w:rsidP="00C33363">
                  <w:pPr>
                    <w:rPr>
                      <w:rFonts w:ascii="Times New Roman" w:hAnsi="Times New Roman"/>
                      <w:color w:val="000000"/>
                    </w:rPr>
                  </w:pPr>
                  <w:r w:rsidRPr="00FA7DEA">
                    <w:rPr>
                      <w:rFonts w:ascii="Times New Roman" w:hAnsi="Times New Roman"/>
                      <w:color w:val="000000"/>
                    </w:rPr>
                    <w:t> </w:t>
                  </w:r>
                </w:p>
              </w:tc>
            </w:tr>
          </w:tbl>
          <w:p w14:paraId="134A5F6F" w14:textId="77777777" w:rsidR="00932DE9" w:rsidRPr="0003236B" w:rsidRDefault="00932DE9" w:rsidP="00EC0CD2">
            <w:pPr>
              <w:rPr>
                <w:rFonts w:ascii="Times New Roman" w:hAnsi="Times New Roman"/>
                <w:sz w:val="24"/>
              </w:rPr>
            </w:pPr>
          </w:p>
        </w:tc>
      </w:tr>
    </w:tbl>
    <w:p w14:paraId="3DB102FC" w14:textId="77777777" w:rsidR="007B21FF" w:rsidRDefault="007B21FF" w:rsidP="007B21FF">
      <w:pPr>
        <w:ind w:left="-810"/>
        <w:jc w:val="both"/>
        <w:rPr>
          <w:rFonts w:ascii="Times New Roman" w:hAnsi="Times New Roman"/>
          <w:b/>
          <w:bCs/>
          <w:sz w:val="24"/>
        </w:rPr>
      </w:pPr>
    </w:p>
    <w:p w14:paraId="209ACE89" w14:textId="079DEBB2"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FBC73CE" w14:textId="77777777" w:rsidTr="00EC0CD2">
        <w:trPr>
          <w:trHeight w:val="833"/>
          <w:jc w:val="center"/>
        </w:trPr>
        <w:tc>
          <w:tcPr>
            <w:tcW w:w="10008" w:type="dxa"/>
            <w:tcBorders>
              <w:bottom w:val="single" w:sz="4" w:space="0" w:color="auto"/>
            </w:tcBorders>
          </w:tcPr>
          <w:p w14:paraId="1A9C0554" w14:textId="77777777" w:rsidR="00932DE9" w:rsidRDefault="00932DE9" w:rsidP="00EC0CD2">
            <w:pPr>
              <w:rPr>
                <w:rFonts w:ascii="Times New Roman" w:hAnsi="Times New Roman"/>
                <w:b/>
                <w:bCs/>
                <w:sz w:val="24"/>
              </w:rPr>
            </w:pPr>
            <w:r>
              <w:rPr>
                <w:rFonts w:ascii="Times New Roman" w:hAnsi="Times New Roman"/>
                <w:b/>
                <w:bCs/>
                <w:sz w:val="24"/>
              </w:rPr>
              <w:t xml:space="preserve">(e.g: students should have a computer, internet connection, webcam, account on a specific software/platform…etc): </w:t>
            </w:r>
          </w:p>
          <w:p w14:paraId="6DF233DC" w14:textId="606E5FC6" w:rsidR="00C33363" w:rsidRPr="00C33363" w:rsidRDefault="00C33363" w:rsidP="00C33363">
            <w:pPr>
              <w:rPr>
                <w:rFonts w:ascii="Times New Roman" w:hAnsi="Times New Roman"/>
                <w:sz w:val="24"/>
              </w:rPr>
            </w:pPr>
            <w:r>
              <w:rPr>
                <w:rFonts w:ascii="Times New Roman" w:hAnsi="Times New Roman"/>
                <w:b/>
                <w:bCs/>
                <w:sz w:val="24"/>
              </w:rPr>
              <w:t>internet connection, smart device or computer</w:t>
            </w:r>
          </w:p>
        </w:tc>
      </w:tr>
    </w:tbl>
    <w:p w14:paraId="7BB3B3D2" w14:textId="14129F26"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3C3E755" w14:textId="77777777" w:rsidTr="00EC0CD2">
        <w:trPr>
          <w:jc w:val="center"/>
        </w:trPr>
        <w:tc>
          <w:tcPr>
            <w:tcW w:w="10008" w:type="dxa"/>
          </w:tcPr>
          <w:p w14:paraId="5011C572" w14:textId="77777777" w:rsidR="00C33363" w:rsidRPr="006B170A" w:rsidRDefault="00C33363" w:rsidP="00C33363">
            <w:pPr>
              <w:spacing w:before="80"/>
              <w:rPr>
                <w:rFonts w:asciiTheme="majorBidi" w:hAnsiTheme="majorBidi" w:cstheme="majorBidi"/>
                <w:bCs/>
                <w:sz w:val="24"/>
              </w:rPr>
            </w:pPr>
            <w:r w:rsidRPr="006B170A">
              <w:rPr>
                <w:rFonts w:asciiTheme="majorBidi" w:hAnsiTheme="majorBidi" w:cstheme="majorBidi"/>
                <w:bCs/>
                <w:sz w:val="24"/>
              </w:rPr>
              <w:t>A- Attendance policies:</w:t>
            </w:r>
          </w:p>
          <w:p w14:paraId="54D088F2" w14:textId="77777777" w:rsidR="00C33363" w:rsidRPr="006B170A" w:rsidRDefault="00C33363" w:rsidP="00C33363">
            <w:pPr>
              <w:pStyle w:val="BodyText"/>
              <w:rPr>
                <w:rFonts w:asciiTheme="majorBidi" w:hAnsiTheme="majorBidi" w:cstheme="majorBidi"/>
                <w:b/>
                <w:i/>
                <w:lang w:eastAsia="ar-SA"/>
              </w:rPr>
            </w:pPr>
          </w:p>
          <w:p w14:paraId="5F228048" w14:textId="77777777" w:rsidR="00C33363" w:rsidRPr="006B170A" w:rsidRDefault="00C33363" w:rsidP="00C33363">
            <w:pPr>
              <w:pStyle w:val="BodyText"/>
              <w:rPr>
                <w:rFonts w:asciiTheme="majorBidi" w:hAnsiTheme="majorBidi" w:cstheme="majorBidi"/>
                <w:bCs/>
                <w:iCs/>
                <w:lang w:eastAsia="ar-SA"/>
              </w:rPr>
            </w:pPr>
            <w:r w:rsidRPr="006B170A">
              <w:rPr>
                <w:rFonts w:asciiTheme="majorBidi" w:hAnsiTheme="majorBidi" w:cstheme="majorBidi"/>
                <w:bCs/>
                <w:iCs/>
                <w:lang w:eastAsia="ar-SA"/>
              </w:rPr>
              <w:t>Attendance: Mandatory.</w:t>
            </w:r>
          </w:p>
          <w:p w14:paraId="49A0383A" w14:textId="77777777" w:rsidR="00C33363" w:rsidRPr="006B170A" w:rsidRDefault="00C33363" w:rsidP="00C33363">
            <w:pPr>
              <w:pStyle w:val="List"/>
              <w:rPr>
                <w:rFonts w:asciiTheme="majorBidi" w:hAnsiTheme="majorBidi" w:cstheme="majorBidi"/>
                <w:sz w:val="24"/>
                <w:lang w:eastAsia="ar-SA"/>
              </w:rPr>
            </w:pPr>
            <w:r w:rsidRPr="006B170A">
              <w:rPr>
                <w:rFonts w:asciiTheme="majorBidi" w:hAnsiTheme="majorBidi" w:cstheme="majorBidi"/>
                <w:b/>
                <w:bCs/>
                <w:i/>
                <w:iCs/>
                <w:sz w:val="24"/>
                <w:lang w:eastAsia="ar-SA"/>
              </w:rPr>
              <w:t>First warning</w:t>
            </w:r>
            <w:r w:rsidRPr="006B170A">
              <w:rPr>
                <w:rFonts w:asciiTheme="majorBidi" w:hAnsiTheme="majorBidi" w:cstheme="majorBidi"/>
                <w:sz w:val="24"/>
                <w:lang w:eastAsia="ar-SA"/>
              </w:rPr>
              <w:t xml:space="preserve"> – with 3 absences</w:t>
            </w:r>
          </w:p>
          <w:p w14:paraId="2299DC65" w14:textId="77777777" w:rsidR="00C33363" w:rsidRPr="006B170A" w:rsidRDefault="00C33363" w:rsidP="00C33363">
            <w:pPr>
              <w:pStyle w:val="List"/>
              <w:rPr>
                <w:rFonts w:asciiTheme="majorBidi" w:hAnsiTheme="majorBidi" w:cstheme="majorBidi"/>
                <w:sz w:val="24"/>
                <w:lang w:eastAsia="ar-SA"/>
              </w:rPr>
            </w:pPr>
            <w:r w:rsidRPr="006B170A">
              <w:rPr>
                <w:rFonts w:asciiTheme="majorBidi" w:hAnsiTheme="majorBidi" w:cstheme="majorBidi"/>
                <w:b/>
                <w:bCs/>
                <w:i/>
                <w:iCs/>
                <w:sz w:val="24"/>
                <w:lang w:eastAsia="ar-SA"/>
              </w:rPr>
              <w:t>Last warning</w:t>
            </w:r>
            <w:r w:rsidRPr="006B170A">
              <w:rPr>
                <w:rFonts w:asciiTheme="majorBidi" w:hAnsiTheme="majorBidi" w:cstheme="majorBidi"/>
                <w:sz w:val="24"/>
                <w:lang w:eastAsia="ar-SA"/>
              </w:rPr>
              <w:t xml:space="preserve"> – with 4 absences</w:t>
            </w:r>
          </w:p>
          <w:p w14:paraId="03A8C192" w14:textId="77777777" w:rsidR="00C33363" w:rsidRPr="006B170A" w:rsidRDefault="00C33363" w:rsidP="00C33363">
            <w:pPr>
              <w:pStyle w:val="List"/>
              <w:rPr>
                <w:rFonts w:asciiTheme="majorBidi" w:hAnsiTheme="majorBidi" w:cstheme="majorBidi"/>
                <w:sz w:val="24"/>
                <w:lang w:eastAsia="ar-SA"/>
              </w:rPr>
            </w:pPr>
            <w:r w:rsidRPr="006B170A">
              <w:rPr>
                <w:rFonts w:asciiTheme="majorBidi" w:hAnsiTheme="majorBidi" w:cstheme="majorBidi"/>
                <w:sz w:val="24"/>
                <w:lang w:eastAsia="ar-SA"/>
              </w:rPr>
              <w:t>Failing in the subject – with 5 absences</w:t>
            </w:r>
          </w:p>
          <w:p w14:paraId="7C16BE53" w14:textId="77777777" w:rsidR="00C33363" w:rsidRPr="006B170A" w:rsidRDefault="00C33363" w:rsidP="00C33363">
            <w:pPr>
              <w:spacing w:before="80" w:after="120"/>
              <w:rPr>
                <w:rFonts w:asciiTheme="majorBidi" w:hAnsiTheme="majorBidi" w:cstheme="majorBidi"/>
                <w:bCs/>
                <w:sz w:val="24"/>
              </w:rPr>
            </w:pPr>
          </w:p>
          <w:p w14:paraId="0F907083" w14:textId="77777777" w:rsidR="00C33363" w:rsidRPr="006B170A" w:rsidRDefault="00C33363" w:rsidP="00C33363">
            <w:pPr>
              <w:spacing w:before="80" w:after="120"/>
              <w:rPr>
                <w:rStyle w:val="hps"/>
                <w:rFonts w:asciiTheme="majorBidi" w:hAnsiTheme="majorBidi" w:cstheme="majorBidi"/>
                <w:bCs/>
                <w:sz w:val="24"/>
              </w:rPr>
            </w:pPr>
            <w:r w:rsidRPr="006B170A">
              <w:rPr>
                <w:rFonts w:asciiTheme="majorBidi" w:hAnsiTheme="majorBidi" w:cstheme="majorBidi"/>
                <w:bCs/>
                <w:sz w:val="24"/>
              </w:rPr>
              <w:t xml:space="preserve">B- </w:t>
            </w:r>
            <w:r w:rsidRPr="006B170A">
              <w:rPr>
                <w:rStyle w:val="hps"/>
                <w:rFonts w:asciiTheme="majorBidi" w:hAnsiTheme="majorBidi" w:cstheme="majorBidi"/>
                <w:bCs/>
                <w:sz w:val="24"/>
              </w:rPr>
              <w:t>Absences from</w:t>
            </w:r>
            <w:r w:rsidRPr="006B170A">
              <w:rPr>
                <w:rFonts w:asciiTheme="majorBidi" w:hAnsiTheme="majorBidi" w:cstheme="majorBidi"/>
                <w:bCs/>
                <w:sz w:val="24"/>
              </w:rPr>
              <w:t xml:space="preserve"> </w:t>
            </w:r>
            <w:r w:rsidRPr="006B170A">
              <w:rPr>
                <w:rStyle w:val="hps"/>
                <w:rFonts w:asciiTheme="majorBidi" w:hAnsiTheme="majorBidi" w:cstheme="majorBidi"/>
                <w:bCs/>
                <w:sz w:val="24"/>
              </w:rPr>
              <w:t>exams and</w:t>
            </w:r>
            <w:r w:rsidRPr="006B170A">
              <w:rPr>
                <w:rFonts w:asciiTheme="majorBidi" w:hAnsiTheme="majorBidi" w:cstheme="majorBidi"/>
                <w:bCs/>
                <w:sz w:val="24"/>
              </w:rPr>
              <w:t xml:space="preserve"> </w:t>
            </w:r>
            <w:r w:rsidRPr="006B170A">
              <w:rPr>
                <w:rStyle w:val="hps"/>
                <w:rFonts w:asciiTheme="majorBidi" w:hAnsiTheme="majorBidi" w:cstheme="majorBidi"/>
                <w:bCs/>
                <w:sz w:val="24"/>
              </w:rPr>
              <w:t>handing</w:t>
            </w:r>
            <w:r w:rsidRPr="006B170A">
              <w:rPr>
                <w:rFonts w:asciiTheme="majorBidi" w:hAnsiTheme="majorBidi" w:cstheme="majorBidi"/>
                <w:bCs/>
                <w:sz w:val="24"/>
              </w:rPr>
              <w:t xml:space="preserve"> </w:t>
            </w:r>
            <w:r w:rsidRPr="006B170A">
              <w:rPr>
                <w:rStyle w:val="hps"/>
                <w:rFonts w:asciiTheme="majorBidi" w:hAnsiTheme="majorBidi" w:cstheme="majorBidi"/>
                <w:bCs/>
                <w:sz w:val="24"/>
              </w:rPr>
              <w:t>in</w:t>
            </w:r>
            <w:r w:rsidRPr="006B170A">
              <w:rPr>
                <w:rFonts w:asciiTheme="majorBidi" w:hAnsiTheme="majorBidi" w:cstheme="majorBidi"/>
                <w:bCs/>
                <w:sz w:val="24"/>
              </w:rPr>
              <w:t xml:space="preserve"> </w:t>
            </w:r>
            <w:r w:rsidRPr="006B170A">
              <w:rPr>
                <w:rStyle w:val="hps"/>
                <w:rFonts w:asciiTheme="majorBidi" w:hAnsiTheme="majorBidi" w:cstheme="majorBidi"/>
                <w:bCs/>
                <w:sz w:val="24"/>
              </w:rPr>
              <w:t>assignments</w:t>
            </w:r>
            <w:r w:rsidRPr="006B170A">
              <w:rPr>
                <w:rFonts w:asciiTheme="majorBidi" w:hAnsiTheme="majorBidi" w:cstheme="majorBidi"/>
                <w:bCs/>
                <w:sz w:val="24"/>
              </w:rPr>
              <w:t xml:space="preserve"> </w:t>
            </w:r>
            <w:r w:rsidRPr="006B170A">
              <w:rPr>
                <w:rStyle w:val="hps"/>
                <w:rFonts w:asciiTheme="majorBidi" w:hAnsiTheme="majorBidi" w:cstheme="majorBidi"/>
                <w:bCs/>
                <w:sz w:val="24"/>
              </w:rPr>
              <w:t>on time:</w:t>
            </w:r>
          </w:p>
          <w:p w14:paraId="33391CE5" w14:textId="77777777" w:rsidR="00C33363" w:rsidRPr="006B170A" w:rsidRDefault="00C33363" w:rsidP="00C33363">
            <w:pPr>
              <w:spacing w:before="80" w:after="120"/>
              <w:rPr>
                <w:rStyle w:val="hps"/>
                <w:rFonts w:asciiTheme="majorBidi" w:hAnsiTheme="majorBidi" w:cstheme="majorBidi"/>
                <w:bCs/>
                <w:sz w:val="24"/>
              </w:rPr>
            </w:pPr>
            <w:r w:rsidRPr="006B170A">
              <w:rPr>
                <w:rStyle w:val="hps"/>
                <w:rFonts w:asciiTheme="majorBidi" w:hAnsiTheme="majorBidi" w:cstheme="majorBidi"/>
                <w:bCs/>
                <w:sz w:val="24"/>
              </w:rPr>
              <w:t>Will result in zero achievement unless health report or other significant excuse is documented.</w:t>
            </w:r>
          </w:p>
          <w:p w14:paraId="311645B9" w14:textId="77777777" w:rsidR="00C33363" w:rsidRPr="006B170A" w:rsidRDefault="00C33363" w:rsidP="00C33363">
            <w:pPr>
              <w:spacing w:before="80" w:after="120"/>
              <w:rPr>
                <w:rStyle w:val="hps"/>
                <w:rFonts w:asciiTheme="majorBidi" w:hAnsiTheme="majorBidi" w:cstheme="majorBidi"/>
                <w:bCs/>
                <w:sz w:val="24"/>
              </w:rPr>
            </w:pPr>
          </w:p>
          <w:p w14:paraId="3E7D9D74" w14:textId="77777777" w:rsidR="00C33363" w:rsidRPr="006B170A" w:rsidRDefault="00C33363" w:rsidP="00C33363">
            <w:pPr>
              <w:spacing w:before="80" w:after="120"/>
              <w:rPr>
                <w:rStyle w:val="hps"/>
                <w:rFonts w:asciiTheme="majorBidi" w:hAnsiTheme="majorBidi" w:cstheme="majorBidi"/>
                <w:bCs/>
                <w:sz w:val="24"/>
              </w:rPr>
            </w:pPr>
            <w:r w:rsidRPr="006B170A">
              <w:rPr>
                <w:rStyle w:val="hps"/>
                <w:rFonts w:asciiTheme="majorBidi" w:hAnsiTheme="majorBidi" w:cstheme="majorBidi"/>
                <w:bCs/>
                <w:sz w:val="24"/>
              </w:rPr>
              <w:t>C- Health and safety</w:t>
            </w:r>
            <w:r w:rsidRPr="006B170A">
              <w:rPr>
                <w:rStyle w:val="shorttext"/>
                <w:rFonts w:asciiTheme="majorBidi" w:hAnsiTheme="majorBidi" w:cstheme="majorBidi"/>
                <w:bCs/>
                <w:sz w:val="24"/>
              </w:rPr>
              <w:t xml:space="preserve"> </w:t>
            </w:r>
            <w:r w:rsidRPr="006B170A">
              <w:rPr>
                <w:rStyle w:val="hps"/>
                <w:rFonts w:asciiTheme="majorBidi" w:hAnsiTheme="majorBidi" w:cstheme="majorBidi"/>
                <w:bCs/>
                <w:sz w:val="24"/>
              </w:rPr>
              <w:t>procedures:</w:t>
            </w:r>
          </w:p>
          <w:p w14:paraId="740E3D69" w14:textId="77777777" w:rsidR="00C33363" w:rsidRPr="006B170A" w:rsidRDefault="00C33363" w:rsidP="00C33363">
            <w:pPr>
              <w:spacing w:before="80" w:after="120"/>
              <w:rPr>
                <w:rStyle w:val="hps"/>
                <w:rFonts w:asciiTheme="majorBidi" w:hAnsiTheme="majorBidi" w:cstheme="majorBidi"/>
                <w:bCs/>
                <w:sz w:val="24"/>
              </w:rPr>
            </w:pPr>
            <w:r w:rsidRPr="006B170A">
              <w:rPr>
                <w:rStyle w:val="hps"/>
                <w:rFonts w:asciiTheme="majorBidi" w:hAnsiTheme="majorBidi" w:cstheme="majorBidi"/>
                <w:bCs/>
                <w:sz w:val="24"/>
              </w:rPr>
              <w:t>NA</w:t>
            </w:r>
          </w:p>
          <w:p w14:paraId="6156CFEA" w14:textId="77777777" w:rsidR="00C33363" w:rsidRPr="006B170A" w:rsidRDefault="00C33363" w:rsidP="00C33363">
            <w:pPr>
              <w:spacing w:before="80" w:after="120"/>
              <w:rPr>
                <w:rStyle w:val="hps"/>
                <w:rFonts w:asciiTheme="majorBidi" w:hAnsiTheme="majorBidi" w:cstheme="majorBidi"/>
                <w:bCs/>
                <w:sz w:val="24"/>
              </w:rPr>
            </w:pPr>
          </w:p>
          <w:p w14:paraId="5A733E11" w14:textId="77777777" w:rsidR="00C33363" w:rsidRPr="006B170A" w:rsidRDefault="00C33363" w:rsidP="00C33363">
            <w:pPr>
              <w:spacing w:before="80" w:after="120"/>
              <w:rPr>
                <w:rStyle w:val="hps"/>
                <w:rFonts w:asciiTheme="majorBidi" w:hAnsiTheme="majorBidi" w:cstheme="majorBidi"/>
                <w:bCs/>
                <w:sz w:val="24"/>
              </w:rPr>
            </w:pPr>
            <w:r w:rsidRPr="006B170A">
              <w:rPr>
                <w:rStyle w:val="hps"/>
                <w:rFonts w:asciiTheme="majorBidi" w:hAnsiTheme="majorBidi" w:cstheme="majorBidi"/>
                <w:bCs/>
                <w:sz w:val="24"/>
              </w:rPr>
              <w:t>D- Honesty policy regarding cheating, plagiarism, misbehaviour:</w:t>
            </w:r>
          </w:p>
          <w:p w14:paraId="1220E7E6" w14:textId="77777777" w:rsidR="00C33363" w:rsidRPr="006B170A" w:rsidRDefault="00C33363" w:rsidP="00C33363">
            <w:pPr>
              <w:spacing w:before="80" w:after="120"/>
              <w:rPr>
                <w:rStyle w:val="hps"/>
                <w:rFonts w:asciiTheme="majorBidi" w:hAnsiTheme="majorBidi" w:cstheme="majorBidi"/>
                <w:bCs/>
                <w:sz w:val="24"/>
              </w:rPr>
            </w:pPr>
            <w:r w:rsidRPr="006B170A">
              <w:rPr>
                <w:rStyle w:val="hps"/>
                <w:rFonts w:asciiTheme="majorBidi" w:hAnsiTheme="majorBidi" w:cstheme="majorBidi"/>
                <w:bCs/>
                <w:sz w:val="24"/>
              </w:rPr>
              <w:lastRenderedPageBreak/>
              <w:t>The participation, the commitment of cheating will lead to applying all following penalties together</w:t>
            </w:r>
          </w:p>
          <w:p w14:paraId="136D0E3E" w14:textId="77777777" w:rsidR="00C33363" w:rsidRPr="006B170A" w:rsidRDefault="00C33363" w:rsidP="00C33363">
            <w:pPr>
              <w:spacing w:before="80" w:after="120"/>
              <w:rPr>
                <w:rStyle w:val="hps"/>
                <w:rFonts w:asciiTheme="majorBidi" w:hAnsiTheme="majorBidi" w:cstheme="majorBidi"/>
                <w:bCs/>
                <w:sz w:val="24"/>
              </w:rPr>
            </w:pPr>
            <w:r w:rsidRPr="006B170A">
              <w:rPr>
                <w:rStyle w:val="hps"/>
                <w:rFonts w:asciiTheme="majorBidi" w:hAnsiTheme="majorBidi" w:cstheme="majorBidi"/>
                <w:bCs/>
                <w:sz w:val="24"/>
              </w:rPr>
              <w:t>1)</w:t>
            </w:r>
            <w:r w:rsidRPr="006B170A">
              <w:rPr>
                <w:rStyle w:val="hps"/>
                <w:rFonts w:asciiTheme="majorBidi" w:hAnsiTheme="majorBidi" w:cstheme="majorBidi"/>
                <w:bCs/>
                <w:sz w:val="24"/>
              </w:rPr>
              <w:tab/>
              <w:t>Failing the subject he/she cheated at</w:t>
            </w:r>
          </w:p>
          <w:p w14:paraId="59C81007" w14:textId="77777777" w:rsidR="00C33363" w:rsidRPr="006B170A" w:rsidRDefault="00C33363" w:rsidP="00C33363">
            <w:pPr>
              <w:spacing w:before="80" w:after="120"/>
              <w:rPr>
                <w:rStyle w:val="hps"/>
                <w:rFonts w:asciiTheme="majorBidi" w:hAnsiTheme="majorBidi" w:cstheme="majorBidi"/>
                <w:bCs/>
                <w:sz w:val="24"/>
              </w:rPr>
            </w:pPr>
            <w:r w:rsidRPr="006B170A">
              <w:rPr>
                <w:rStyle w:val="hps"/>
                <w:rFonts w:asciiTheme="majorBidi" w:hAnsiTheme="majorBidi" w:cstheme="majorBidi"/>
                <w:bCs/>
                <w:sz w:val="24"/>
              </w:rPr>
              <w:t>2)</w:t>
            </w:r>
            <w:r w:rsidRPr="006B170A">
              <w:rPr>
                <w:rStyle w:val="hps"/>
                <w:rFonts w:asciiTheme="majorBidi" w:hAnsiTheme="majorBidi" w:cstheme="majorBidi"/>
                <w:bCs/>
                <w:sz w:val="24"/>
              </w:rPr>
              <w:tab/>
              <w:t>Failing the other subjects taken in the same course</w:t>
            </w:r>
          </w:p>
          <w:p w14:paraId="6B1BBC86" w14:textId="77777777" w:rsidR="00C33363" w:rsidRPr="006B170A" w:rsidRDefault="00C33363" w:rsidP="00C33363">
            <w:pPr>
              <w:spacing w:before="80" w:after="120"/>
              <w:rPr>
                <w:rStyle w:val="hps"/>
                <w:rFonts w:asciiTheme="majorBidi" w:hAnsiTheme="majorBidi" w:cstheme="majorBidi"/>
                <w:bCs/>
                <w:sz w:val="24"/>
              </w:rPr>
            </w:pPr>
            <w:r w:rsidRPr="006B170A">
              <w:rPr>
                <w:rStyle w:val="hps"/>
                <w:rFonts w:asciiTheme="majorBidi" w:hAnsiTheme="majorBidi" w:cstheme="majorBidi"/>
                <w:bCs/>
                <w:sz w:val="24"/>
              </w:rPr>
              <w:t>3)</w:t>
            </w:r>
            <w:r w:rsidRPr="006B170A">
              <w:rPr>
                <w:rStyle w:val="hps"/>
                <w:rFonts w:asciiTheme="majorBidi" w:hAnsiTheme="majorBidi" w:cstheme="majorBidi"/>
                <w:bCs/>
                <w:sz w:val="24"/>
              </w:rPr>
              <w:tab/>
              <w:t>Not allowed to register for the next semester. The summer semester is not considered as a semester</w:t>
            </w:r>
          </w:p>
          <w:p w14:paraId="221C54AC" w14:textId="77777777" w:rsidR="00C33363" w:rsidRPr="006B170A" w:rsidRDefault="00C33363" w:rsidP="00C33363">
            <w:pPr>
              <w:spacing w:before="80" w:after="120"/>
              <w:rPr>
                <w:rStyle w:val="hps"/>
                <w:rFonts w:asciiTheme="majorBidi" w:hAnsiTheme="majorBidi" w:cstheme="majorBidi"/>
                <w:bCs/>
                <w:sz w:val="24"/>
              </w:rPr>
            </w:pPr>
            <w:r w:rsidRPr="006B170A">
              <w:rPr>
                <w:rStyle w:val="hps"/>
                <w:rFonts w:asciiTheme="majorBidi" w:hAnsiTheme="majorBidi" w:cstheme="majorBidi"/>
                <w:bCs/>
                <w:sz w:val="24"/>
              </w:rPr>
              <w:t>E- Grading policy:</w:t>
            </w:r>
          </w:p>
          <w:p w14:paraId="33E904DB" w14:textId="77777777" w:rsidR="00C33363" w:rsidRPr="006B170A" w:rsidRDefault="00C33363" w:rsidP="00C33363">
            <w:pPr>
              <w:rPr>
                <w:rFonts w:asciiTheme="majorBidi" w:hAnsiTheme="majorBidi" w:cstheme="majorBidi"/>
                <w:sz w:val="24"/>
                <w:lang w:eastAsia="ar-SA"/>
              </w:rPr>
            </w:pPr>
            <w:r w:rsidRPr="006B170A">
              <w:rPr>
                <w:rFonts w:asciiTheme="majorBidi" w:hAnsiTheme="majorBidi" w:cstheme="majorBidi"/>
                <w:sz w:val="24"/>
                <w:lang w:eastAsia="ar-SA"/>
              </w:rPr>
              <w:t xml:space="preserve">Exams and Quizzes. </w:t>
            </w:r>
          </w:p>
          <w:p w14:paraId="0D6C0C25" w14:textId="77777777" w:rsidR="00C33363" w:rsidRDefault="00C33363" w:rsidP="00C33363">
            <w:pPr>
              <w:ind w:left="1080"/>
              <w:rPr>
                <w:rFonts w:asciiTheme="majorBidi" w:hAnsiTheme="majorBidi" w:cstheme="majorBidi"/>
                <w:sz w:val="24"/>
                <w:lang w:eastAsia="ar-SA"/>
              </w:rPr>
            </w:pPr>
            <w:r w:rsidRPr="006B170A">
              <w:rPr>
                <w:rFonts w:asciiTheme="majorBidi" w:hAnsiTheme="majorBidi" w:cstheme="majorBidi"/>
                <w:sz w:val="24"/>
                <w:lang w:eastAsia="ar-SA"/>
              </w:rPr>
              <w:t>Mid Exam:</w:t>
            </w:r>
            <w:r w:rsidRPr="006B170A">
              <w:rPr>
                <w:rFonts w:asciiTheme="majorBidi" w:hAnsiTheme="majorBidi" w:cstheme="majorBidi"/>
                <w:b/>
                <w:sz w:val="24"/>
                <w:lang w:eastAsia="ar-SA"/>
              </w:rPr>
              <w:t xml:space="preserve"> </w:t>
            </w:r>
            <w:r w:rsidRPr="006B170A">
              <w:rPr>
                <w:rFonts w:asciiTheme="majorBidi" w:hAnsiTheme="majorBidi" w:cstheme="majorBidi"/>
                <w:b/>
                <w:sz w:val="24"/>
                <w:lang w:eastAsia="ar-SA"/>
              </w:rPr>
              <w:tab/>
            </w:r>
            <w:r w:rsidRPr="006B170A">
              <w:rPr>
                <w:rFonts w:asciiTheme="majorBidi" w:hAnsiTheme="majorBidi" w:cstheme="majorBidi"/>
                <w:b/>
                <w:sz w:val="24"/>
                <w:lang w:eastAsia="ar-SA"/>
              </w:rPr>
              <w:tab/>
            </w:r>
            <w:r>
              <w:rPr>
                <w:rFonts w:asciiTheme="majorBidi" w:hAnsiTheme="majorBidi" w:cstheme="majorBidi"/>
                <w:b/>
                <w:sz w:val="24"/>
                <w:lang w:eastAsia="ar-SA"/>
              </w:rPr>
              <w:t xml:space="preserve">                  </w:t>
            </w:r>
            <w:r>
              <w:rPr>
                <w:rFonts w:asciiTheme="majorBidi" w:hAnsiTheme="majorBidi" w:cstheme="majorBidi"/>
                <w:bCs/>
                <w:sz w:val="24"/>
                <w:lang w:eastAsia="ar-SA"/>
              </w:rPr>
              <w:t>3</w:t>
            </w:r>
            <w:r w:rsidRPr="006B170A">
              <w:rPr>
                <w:rFonts w:asciiTheme="majorBidi" w:hAnsiTheme="majorBidi" w:cstheme="majorBidi"/>
                <w:bCs/>
                <w:sz w:val="24"/>
                <w:lang w:eastAsia="ar-SA"/>
              </w:rPr>
              <w:t>0 points</w:t>
            </w:r>
          </w:p>
          <w:p w14:paraId="051A9EF8" w14:textId="77777777" w:rsidR="00C33363" w:rsidRPr="006B170A" w:rsidRDefault="00C33363" w:rsidP="00C33363">
            <w:pPr>
              <w:ind w:left="1080"/>
              <w:outlineLvl w:val="6"/>
              <w:rPr>
                <w:rFonts w:asciiTheme="majorBidi" w:hAnsiTheme="majorBidi" w:cstheme="majorBidi"/>
                <w:sz w:val="24"/>
                <w:lang w:eastAsia="ar-SA"/>
              </w:rPr>
            </w:pPr>
            <w:r w:rsidRPr="006B170A">
              <w:rPr>
                <w:rFonts w:asciiTheme="majorBidi" w:hAnsiTheme="majorBidi" w:cstheme="majorBidi"/>
                <w:sz w:val="24"/>
                <w:lang w:eastAsia="ar-SA"/>
              </w:rPr>
              <w:t>Quizz</w:t>
            </w:r>
            <w:r>
              <w:rPr>
                <w:rFonts w:asciiTheme="majorBidi" w:hAnsiTheme="majorBidi" w:cstheme="majorBidi"/>
                <w:sz w:val="24"/>
                <w:lang w:eastAsia="ar-SA"/>
              </w:rPr>
              <w:t>es</w:t>
            </w:r>
            <w:r w:rsidRPr="006B170A">
              <w:rPr>
                <w:rFonts w:asciiTheme="majorBidi" w:hAnsiTheme="majorBidi" w:cstheme="majorBidi"/>
                <w:sz w:val="24"/>
                <w:lang w:eastAsia="ar-SA"/>
              </w:rPr>
              <w:tab/>
              <w:t xml:space="preserve">           </w:t>
            </w:r>
            <w:r w:rsidRPr="006B170A">
              <w:rPr>
                <w:rFonts w:asciiTheme="majorBidi" w:hAnsiTheme="majorBidi" w:cstheme="majorBidi"/>
                <w:sz w:val="24"/>
                <w:lang w:eastAsia="ar-SA"/>
              </w:rPr>
              <w:tab/>
            </w:r>
            <w:r w:rsidRPr="006B170A">
              <w:rPr>
                <w:rFonts w:asciiTheme="majorBidi" w:hAnsiTheme="majorBidi" w:cstheme="majorBidi"/>
                <w:sz w:val="24"/>
                <w:lang w:eastAsia="ar-SA"/>
              </w:rPr>
              <w:tab/>
              <w:t xml:space="preserve">             </w:t>
            </w:r>
            <w:r>
              <w:rPr>
                <w:rFonts w:asciiTheme="majorBidi" w:hAnsiTheme="majorBidi" w:cstheme="majorBidi"/>
                <w:sz w:val="24"/>
                <w:lang w:eastAsia="ar-SA"/>
              </w:rPr>
              <w:t xml:space="preserve">     20</w:t>
            </w:r>
            <w:r w:rsidRPr="006B170A">
              <w:rPr>
                <w:rFonts w:asciiTheme="majorBidi" w:hAnsiTheme="majorBidi" w:cstheme="majorBidi"/>
                <w:sz w:val="24"/>
                <w:lang w:eastAsia="ar-SA"/>
              </w:rPr>
              <w:t xml:space="preserve"> points </w:t>
            </w:r>
          </w:p>
          <w:p w14:paraId="6951340F" w14:textId="77777777" w:rsidR="00C33363" w:rsidRPr="006B170A" w:rsidRDefault="00C33363" w:rsidP="00C33363">
            <w:pPr>
              <w:ind w:left="1080"/>
              <w:outlineLvl w:val="6"/>
              <w:rPr>
                <w:rFonts w:asciiTheme="majorBidi" w:hAnsiTheme="majorBidi" w:cstheme="majorBidi"/>
                <w:sz w:val="24"/>
                <w:lang w:eastAsia="ar-SA"/>
              </w:rPr>
            </w:pPr>
            <w:r w:rsidRPr="006B170A">
              <w:rPr>
                <w:rFonts w:asciiTheme="majorBidi" w:hAnsiTheme="majorBidi" w:cstheme="majorBidi"/>
                <w:sz w:val="24"/>
                <w:lang w:eastAsia="ar-SA"/>
              </w:rPr>
              <w:t>Final Exam:                                        50 points</w:t>
            </w:r>
          </w:p>
          <w:p w14:paraId="6B47047B" w14:textId="77777777" w:rsidR="00C33363" w:rsidRPr="006B170A" w:rsidRDefault="00C33363" w:rsidP="00C33363">
            <w:pPr>
              <w:ind w:left="1080"/>
              <w:outlineLvl w:val="6"/>
              <w:rPr>
                <w:rFonts w:asciiTheme="majorBidi" w:hAnsiTheme="majorBidi" w:cstheme="majorBidi"/>
                <w:sz w:val="24"/>
                <w:lang w:eastAsia="ar-SA"/>
              </w:rPr>
            </w:pPr>
            <w:r w:rsidRPr="006B170A">
              <w:rPr>
                <w:rFonts w:asciiTheme="majorBidi" w:hAnsiTheme="majorBidi" w:cstheme="majorBidi"/>
                <w:sz w:val="24"/>
                <w:lang w:eastAsia="ar-SA"/>
              </w:rPr>
              <w:t>Total                                                  100 points</w:t>
            </w:r>
          </w:p>
          <w:p w14:paraId="14F669B4" w14:textId="1F8CFD7B" w:rsidR="00932DE9" w:rsidRDefault="00932DE9" w:rsidP="00EC0CD2">
            <w:pPr>
              <w:rPr>
                <w:rFonts w:ascii="Times New Roman" w:hAnsi="Times New Roman"/>
                <w:sz w:val="24"/>
              </w:rPr>
            </w:pPr>
            <w:r w:rsidRPr="0003236B">
              <w:rPr>
                <w:rFonts w:ascii="Times New Roman" w:hAnsi="Times New Roman"/>
                <w:sz w:val="24"/>
              </w:rPr>
              <w:t>F- Available university services that support achievement in the course:</w:t>
            </w:r>
          </w:p>
          <w:p w14:paraId="7EE5107A" w14:textId="0F432255" w:rsidR="00C33363" w:rsidRDefault="00C33363" w:rsidP="00C33363">
            <w:pPr>
              <w:pStyle w:val="ListParagraph"/>
              <w:numPr>
                <w:ilvl w:val="0"/>
                <w:numId w:val="6"/>
              </w:numPr>
              <w:rPr>
                <w:rFonts w:ascii="Times New Roman" w:hAnsi="Times New Roman"/>
                <w:sz w:val="24"/>
              </w:rPr>
            </w:pPr>
            <w:r>
              <w:rPr>
                <w:rFonts w:ascii="Times New Roman" w:hAnsi="Times New Roman"/>
                <w:sz w:val="24"/>
              </w:rPr>
              <w:t>Electronic library</w:t>
            </w:r>
          </w:p>
          <w:p w14:paraId="1D88D66C" w14:textId="166F287D" w:rsidR="00C33363" w:rsidRDefault="00C33363" w:rsidP="00C33363">
            <w:pPr>
              <w:pStyle w:val="ListParagraph"/>
              <w:numPr>
                <w:ilvl w:val="0"/>
                <w:numId w:val="6"/>
              </w:numPr>
              <w:rPr>
                <w:rFonts w:ascii="Times New Roman" w:hAnsi="Times New Roman"/>
                <w:sz w:val="24"/>
              </w:rPr>
            </w:pPr>
            <w:r>
              <w:rPr>
                <w:rFonts w:ascii="Times New Roman" w:hAnsi="Times New Roman"/>
                <w:sz w:val="24"/>
              </w:rPr>
              <w:t>Access Pharmacy</w:t>
            </w:r>
          </w:p>
          <w:p w14:paraId="41710BB7" w14:textId="23A38D6F" w:rsidR="00C33363" w:rsidRDefault="00C33363" w:rsidP="00C33363">
            <w:pPr>
              <w:pStyle w:val="ListParagraph"/>
              <w:numPr>
                <w:ilvl w:val="0"/>
                <w:numId w:val="6"/>
              </w:numPr>
              <w:rPr>
                <w:rFonts w:ascii="Times New Roman" w:hAnsi="Times New Roman"/>
                <w:sz w:val="24"/>
              </w:rPr>
            </w:pPr>
            <w:r>
              <w:rPr>
                <w:rFonts w:ascii="Times New Roman" w:hAnsi="Times New Roman"/>
                <w:sz w:val="24"/>
              </w:rPr>
              <w:t>Internet</w:t>
            </w:r>
          </w:p>
          <w:p w14:paraId="5475A667" w14:textId="25AB222B" w:rsidR="00C33363" w:rsidRDefault="00C33363" w:rsidP="00C33363">
            <w:pPr>
              <w:pStyle w:val="ListParagraph"/>
              <w:numPr>
                <w:ilvl w:val="0"/>
                <w:numId w:val="6"/>
              </w:numPr>
              <w:rPr>
                <w:rFonts w:ascii="Times New Roman" w:hAnsi="Times New Roman"/>
                <w:sz w:val="24"/>
              </w:rPr>
            </w:pPr>
            <w:r>
              <w:rPr>
                <w:rFonts w:ascii="Times New Roman" w:hAnsi="Times New Roman"/>
                <w:sz w:val="24"/>
              </w:rPr>
              <w:t>Pharmacokinetics Computer Lab.</w:t>
            </w:r>
          </w:p>
          <w:p w14:paraId="7293D726" w14:textId="334C6497" w:rsidR="00C33363" w:rsidRPr="00C33363" w:rsidRDefault="00C33363" w:rsidP="00C33363">
            <w:pPr>
              <w:pStyle w:val="ListParagraph"/>
              <w:numPr>
                <w:ilvl w:val="0"/>
                <w:numId w:val="6"/>
              </w:numPr>
              <w:rPr>
                <w:rFonts w:ascii="Times New Roman" w:hAnsi="Times New Roman"/>
                <w:sz w:val="24"/>
              </w:rPr>
            </w:pPr>
            <w:r>
              <w:rPr>
                <w:rFonts w:ascii="Times New Roman" w:hAnsi="Times New Roman"/>
                <w:sz w:val="24"/>
              </w:rPr>
              <w:t>Pharmacokinetic Simulation (software)</w:t>
            </w:r>
          </w:p>
          <w:p w14:paraId="4C41CF8B" w14:textId="77777777" w:rsidR="00932DE9" w:rsidRPr="0003236B" w:rsidRDefault="00932DE9" w:rsidP="00EC0CD2">
            <w:pPr>
              <w:rPr>
                <w:rFonts w:ascii="Times New Roman" w:hAnsi="Times New Roman"/>
                <w:sz w:val="24"/>
              </w:rPr>
            </w:pPr>
          </w:p>
        </w:tc>
      </w:tr>
    </w:tbl>
    <w:p w14:paraId="3B280EA7" w14:textId="77777777" w:rsidR="00932DE9" w:rsidRPr="007B21FF" w:rsidRDefault="00932DE9" w:rsidP="00932DE9">
      <w:pPr>
        <w:rPr>
          <w:rFonts w:ascii="Times New Roman" w:hAnsi="Times New Roman"/>
          <w:sz w:val="10"/>
          <w:szCs w:val="8"/>
        </w:rPr>
      </w:pPr>
    </w:p>
    <w:p w14:paraId="0AC6E281" w14:textId="58F0875E"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9BE275C" w14:textId="77777777" w:rsidR="00C33363" w:rsidRPr="0003236B" w:rsidRDefault="00C33363" w:rsidP="00C33363">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14:paraId="4EF8B83B" w14:textId="77777777" w:rsidR="00C33363" w:rsidRPr="0003236B" w:rsidRDefault="00C33363" w:rsidP="00C33363">
            <w:pPr>
              <w:rPr>
                <w:rFonts w:ascii="Times New Roman" w:hAnsi="Times New Roman"/>
                <w:sz w:val="24"/>
              </w:rPr>
            </w:pPr>
          </w:p>
          <w:p w14:paraId="36C09809" w14:textId="77777777" w:rsidR="00C33363" w:rsidRPr="006B170A" w:rsidRDefault="00C33363" w:rsidP="00C33363">
            <w:pPr>
              <w:pStyle w:val="ListParagraph"/>
              <w:numPr>
                <w:ilvl w:val="0"/>
                <w:numId w:val="7"/>
              </w:numPr>
              <w:spacing w:after="0" w:line="240" w:lineRule="auto"/>
              <w:rPr>
                <w:rFonts w:asciiTheme="majorBidi" w:hAnsiTheme="majorBidi" w:cstheme="majorBidi"/>
                <w:sz w:val="24"/>
              </w:rPr>
            </w:pPr>
            <w:r w:rsidRPr="006B170A">
              <w:rPr>
                <w:rFonts w:asciiTheme="majorBidi" w:hAnsiTheme="majorBidi" w:cstheme="majorBidi"/>
                <w:sz w:val="24"/>
              </w:rPr>
              <w:t>Applied biopharmaceutics and pharmacokinetics, Shargel and Yu, 7</w:t>
            </w:r>
            <w:r w:rsidRPr="006B170A">
              <w:rPr>
                <w:rFonts w:asciiTheme="majorBidi" w:hAnsiTheme="majorBidi" w:cstheme="majorBidi"/>
                <w:sz w:val="24"/>
                <w:vertAlign w:val="superscript"/>
              </w:rPr>
              <w:t>th</w:t>
            </w:r>
            <w:r w:rsidRPr="006B170A">
              <w:rPr>
                <w:rFonts w:asciiTheme="majorBidi" w:hAnsiTheme="majorBidi" w:cstheme="majorBidi"/>
                <w:sz w:val="24"/>
              </w:rPr>
              <w:t xml:space="preserve"> edition, 2016</w:t>
            </w:r>
          </w:p>
          <w:p w14:paraId="15955AA1" w14:textId="77777777" w:rsidR="00C33363" w:rsidRPr="0003236B" w:rsidRDefault="00C33363" w:rsidP="00C33363">
            <w:pPr>
              <w:rPr>
                <w:rFonts w:ascii="Times New Roman" w:hAnsi="Times New Roman"/>
                <w:sz w:val="24"/>
              </w:rPr>
            </w:pPr>
          </w:p>
          <w:p w14:paraId="1DC27F4C" w14:textId="77777777" w:rsidR="00C33363" w:rsidRPr="0003236B" w:rsidRDefault="00C33363" w:rsidP="00C33363">
            <w:pPr>
              <w:rPr>
                <w:rFonts w:ascii="Times New Roman" w:hAnsi="Times New Roman"/>
                <w:sz w:val="24"/>
              </w:rPr>
            </w:pPr>
          </w:p>
          <w:p w14:paraId="499A51E9" w14:textId="77777777" w:rsidR="00C33363" w:rsidRPr="00312209" w:rsidRDefault="00C33363" w:rsidP="00C33363">
            <w:pPr>
              <w:rPr>
                <w:rFonts w:asciiTheme="majorBidi" w:hAnsiTheme="majorBidi" w:cstheme="majorBidi"/>
                <w:sz w:val="24"/>
              </w:rPr>
            </w:pPr>
            <w:r w:rsidRPr="00312209">
              <w:rPr>
                <w:rFonts w:asciiTheme="majorBidi" w:hAnsiTheme="majorBidi" w:cstheme="majorBidi"/>
                <w:sz w:val="24"/>
              </w:rPr>
              <w:t>B- Recommended books, materials and media:</w:t>
            </w:r>
          </w:p>
          <w:p w14:paraId="4045468A" w14:textId="77777777" w:rsidR="00C33363" w:rsidRPr="00312209" w:rsidRDefault="00C33363" w:rsidP="00C33363">
            <w:pPr>
              <w:rPr>
                <w:rFonts w:asciiTheme="majorBidi" w:hAnsiTheme="majorBidi" w:cstheme="majorBidi"/>
                <w:sz w:val="24"/>
              </w:rPr>
            </w:pPr>
            <w:r w:rsidRPr="00312209">
              <w:rPr>
                <w:rFonts w:asciiTheme="majorBidi" w:hAnsiTheme="majorBidi" w:cstheme="majorBidi"/>
                <w:sz w:val="24"/>
              </w:rPr>
              <w:t xml:space="preserve">      1)Basic pharmacokinetics by Sunil S. Jambhekar and Philip J. Breen 2</w:t>
            </w:r>
            <w:r w:rsidRPr="00312209">
              <w:rPr>
                <w:rFonts w:asciiTheme="majorBidi" w:hAnsiTheme="majorBidi" w:cstheme="majorBidi"/>
                <w:sz w:val="24"/>
                <w:vertAlign w:val="superscript"/>
              </w:rPr>
              <w:t>nd</w:t>
            </w:r>
            <w:r w:rsidRPr="00312209">
              <w:rPr>
                <w:rFonts w:asciiTheme="majorBidi" w:hAnsiTheme="majorBidi" w:cstheme="majorBidi"/>
                <w:sz w:val="24"/>
              </w:rPr>
              <w:t xml:space="preserve">  edition,2012</w:t>
            </w:r>
          </w:p>
          <w:p w14:paraId="3CAFEF61" w14:textId="77777777" w:rsidR="00C33363" w:rsidRPr="00312209" w:rsidRDefault="00C33363" w:rsidP="00C33363">
            <w:pPr>
              <w:ind w:left="360"/>
              <w:rPr>
                <w:rFonts w:asciiTheme="majorBidi" w:hAnsiTheme="majorBidi" w:cstheme="majorBidi"/>
                <w:sz w:val="24"/>
              </w:rPr>
            </w:pPr>
            <w:r w:rsidRPr="00312209">
              <w:rPr>
                <w:rFonts w:asciiTheme="majorBidi" w:hAnsiTheme="majorBidi" w:cstheme="majorBidi"/>
                <w:sz w:val="24"/>
              </w:rPr>
              <w:t>2)Basic Pharmacokinetics and Pharmacodynamics_ An Integrated Textbook and Computer Simulations by Sara E. Rosenbaum, 2</w:t>
            </w:r>
            <w:r w:rsidRPr="00312209">
              <w:rPr>
                <w:rFonts w:asciiTheme="majorBidi" w:hAnsiTheme="majorBidi" w:cstheme="majorBidi"/>
                <w:sz w:val="24"/>
                <w:vertAlign w:val="superscript"/>
              </w:rPr>
              <w:t>nd</w:t>
            </w:r>
            <w:r w:rsidRPr="00312209">
              <w:rPr>
                <w:rFonts w:asciiTheme="majorBidi" w:hAnsiTheme="majorBidi" w:cstheme="majorBidi"/>
                <w:sz w:val="24"/>
              </w:rPr>
              <w:t xml:space="preserve">  edition, 2016</w:t>
            </w:r>
          </w:p>
          <w:p w14:paraId="447F2E82" w14:textId="77777777" w:rsidR="00C33363" w:rsidRPr="00312209" w:rsidRDefault="00C33363" w:rsidP="00C33363">
            <w:pPr>
              <w:rPr>
                <w:rFonts w:asciiTheme="majorBidi" w:hAnsiTheme="majorBidi" w:cstheme="majorBidi"/>
                <w:sz w:val="24"/>
                <w:lang w:val="en-GB"/>
              </w:rPr>
            </w:pPr>
            <w:r>
              <w:rPr>
                <w:rFonts w:asciiTheme="majorBidi" w:hAnsiTheme="majorBidi" w:cstheme="majorBidi"/>
                <w:sz w:val="24"/>
              </w:rPr>
              <w:lastRenderedPageBreak/>
              <w:t xml:space="preserve">      3</w:t>
            </w:r>
            <w:r w:rsidRPr="00312209">
              <w:rPr>
                <w:rFonts w:asciiTheme="majorBidi" w:hAnsiTheme="majorBidi" w:cstheme="majorBidi"/>
                <w:sz w:val="24"/>
              </w:rPr>
              <w:t>) A First Course in Pharmacokinetics and Biopharmaceutics</w:t>
            </w:r>
          </w:p>
          <w:p w14:paraId="5E281BFF" w14:textId="77777777" w:rsidR="00C33363" w:rsidRPr="00312209" w:rsidRDefault="00C33363" w:rsidP="00C33363">
            <w:pPr>
              <w:rPr>
                <w:rFonts w:asciiTheme="majorBidi" w:hAnsiTheme="majorBidi" w:cstheme="majorBidi"/>
                <w:sz w:val="24"/>
                <w:lang w:val="en-GB"/>
              </w:rPr>
            </w:pPr>
            <w:r>
              <w:rPr>
                <w:rFonts w:asciiTheme="majorBidi" w:hAnsiTheme="majorBidi" w:cstheme="majorBidi"/>
                <w:sz w:val="24"/>
              </w:rPr>
              <w:t xml:space="preserve">           </w:t>
            </w:r>
            <w:hyperlink r:id="rId12" w:history="1">
              <w:r w:rsidRPr="00312209">
                <w:rPr>
                  <w:rStyle w:val="Hyperlink"/>
                  <w:rFonts w:asciiTheme="majorBidi" w:hAnsiTheme="majorBidi" w:cstheme="majorBidi"/>
                  <w:sz w:val="24"/>
                </w:rPr>
                <w:t>http://www.boomer.org/c/p1/</w:t>
              </w:r>
            </w:hyperlink>
          </w:p>
          <w:p w14:paraId="43C6FF9F" w14:textId="77777777" w:rsidR="00C33363" w:rsidRDefault="00C33363" w:rsidP="00C33363">
            <w:pPr>
              <w:rPr>
                <w:rFonts w:asciiTheme="majorBidi" w:hAnsiTheme="majorBidi" w:cstheme="majorBidi"/>
                <w:sz w:val="24"/>
              </w:rPr>
            </w:pPr>
            <w:r>
              <w:rPr>
                <w:rFonts w:asciiTheme="majorBidi" w:hAnsiTheme="majorBidi" w:cstheme="majorBidi"/>
                <w:sz w:val="24"/>
              </w:rPr>
              <w:t xml:space="preserve">      4</w:t>
            </w:r>
            <w:r w:rsidRPr="00312209">
              <w:rPr>
                <w:rFonts w:asciiTheme="majorBidi" w:hAnsiTheme="majorBidi" w:cstheme="majorBidi"/>
                <w:sz w:val="24"/>
              </w:rPr>
              <w:t xml:space="preserve">) Basic pharmacokinetics </w:t>
            </w:r>
          </w:p>
          <w:p w14:paraId="44494583" w14:textId="77777777" w:rsidR="00C33363" w:rsidRPr="00312209" w:rsidRDefault="00C33363" w:rsidP="00C33363">
            <w:pPr>
              <w:rPr>
                <w:rFonts w:asciiTheme="majorBidi" w:hAnsiTheme="majorBidi" w:cstheme="majorBidi"/>
                <w:sz w:val="24"/>
                <w:lang w:val="en-GB"/>
              </w:rPr>
            </w:pPr>
            <w:r>
              <w:rPr>
                <w:rFonts w:asciiTheme="majorBidi" w:hAnsiTheme="majorBidi" w:cstheme="majorBidi"/>
                <w:sz w:val="24"/>
              </w:rPr>
              <w:t xml:space="preserve">           </w:t>
            </w:r>
            <w:r w:rsidRPr="00312209">
              <w:rPr>
                <w:rFonts w:asciiTheme="majorBidi" w:hAnsiTheme="majorBidi" w:cstheme="majorBidi"/>
                <w:sz w:val="24"/>
              </w:rPr>
              <w:t>https://www.boomer.org/c/p4/index.php?Loc=Visitor</w:t>
            </w:r>
          </w:p>
          <w:p w14:paraId="49FC88C2" w14:textId="77777777" w:rsidR="00C33363" w:rsidRPr="00312209" w:rsidRDefault="00C33363" w:rsidP="00C33363">
            <w:pPr>
              <w:rPr>
                <w:rFonts w:ascii="Times New Roman" w:hAnsi="Times New Roman"/>
                <w:sz w:val="24"/>
                <w:lang w:val="en-GB"/>
              </w:rPr>
            </w:pPr>
          </w:p>
          <w:p w14:paraId="0049DB57" w14:textId="77777777" w:rsidR="00932DE9" w:rsidRPr="00C33363" w:rsidRDefault="00932DE9" w:rsidP="00EC0CD2">
            <w:pPr>
              <w:rPr>
                <w:rFonts w:ascii="Times New Roman" w:hAnsi="Times New Roman"/>
                <w:sz w:val="24"/>
                <w:lang w:val="en-GB"/>
              </w:rPr>
            </w:pPr>
          </w:p>
        </w:tc>
      </w:tr>
    </w:tbl>
    <w:p w14:paraId="41D99A28" w14:textId="77777777" w:rsidR="007B21FF" w:rsidRPr="0003236B" w:rsidRDefault="007B21FF" w:rsidP="00932DE9">
      <w:pPr>
        <w:rPr>
          <w:rFonts w:ascii="Times New Roman" w:hAnsi="Times New Roman"/>
          <w:sz w:val="24"/>
        </w:rPr>
      </w:pPr>
    </w:p>
    <w:p w14:paraId="5CED8BD2" w14:textId="1DC0B340"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B3203F" w14:textId="77777777" w:rsidTr="00EC0CD2">
        <w:trPr>
          <w:jc w:val="center"/>
        </w:trPr>
        <w:tc>
          <w:tcPr>
            <w:tcW w:w="10008" w:type="dxa"/>
          </w:tcPr>
          <w:p w14:paraId="0B98544C" w14:textId="77777777" w:rsidR="00932DE9" w:rsidRDefault="00932DE9" w:rsidP="00EC0CD2">
            <w:pPr>
              <w:rPr>
                <w:rFonts w:ascii="Times New Roman" w:hAnsi="Times New Roman"/>
                <w:sz w:val="24"/>
              </w:rPr>
            </w:pPr>
          </w:p>
          <w:p w14:paraId="6DE695FD" w14:textId="77777777" w:rsidR="007B21FF" w:rsidRDefault="007B21FF" w:rsidP="00EC0CD2">
            <w:pPr>
              <w:rPr>
                <w:rFonts w:ascii="Times New Roman" w:hAnsi="Times New Roman"/>
                <w:sz w:val="24"/>
              </w:rPr>
            </w:pPr>
          </w:p>
          <w:p w14:paraId="1AF6FF76" w14:textId="77777777" w:rsidR="007B21FF" w:rsidRPr="0003236B" w:rsidRDefault="007B21FF" w:rsidP="00EC0CD2">
            <w:pPr>
              <w:rPr>
                <w:rFonts w:ascii="Times New Roman" w:hAnsi="Times New Roman"/>
                <w:sz w:val="24"/>
              </w:rPr>
            </w:pPr>
          </w:p>
        </w:tc>
      </w:tr>
    </w:tbl>
    <w:p w14:paraId="76BC35B6" w14:textId="77777777" w:rsidR="00932DE9" w:rsidRDefault="00932DE9" w:rsidP="00FF56E7">
      <w:pPr>
        <w:spacing w:line="240" w:lineRule="auto"/>
        <w:rPr>
          <w:rFonts w:ascii="Times New Roman" w:hAnsi="Times New Roman"/>
          <w:sz w:val="24"/>
        </w:rPr>
      </w:pPr>
    </w:p>
    <w:p w14:paraId="4ACC4CE5" w14:textId="77777777" w:rsidR="007B21FF" w:rsidRDefault="007B21FF" w:rsidP="00FF56E7">
      <w:pPr>
        <w:spacing w:line="240" w:lineRule="auto"/>
        <w:rPr>
          <w:rFonts w:ascii="Times New Roman" w:hAnsi="Times New Roman"/>
          <w:sz w:val="24"/>
        </w:rPr>
      </w:pPr>
    </w:p>
    <w:p w14:paraId="1FB9E4FC" w14:textId="77777777" w:rsidR="007B21FF" w:rsidRDefault="007B21FF" w:rsidP="00FF56E7">
      <w:pPr>
        <w:spacing w:line="240" w:lineRule="auto"/>
        <w:rPr>
          <w:rFonts w:ascii="Times New Roman" w:hAnsi="Times New Roman"/>
          <w:sz w:val="24"/>
        </w:rPr>
      </w:pPr>
    </w:p>
    <w:p w14:paraId="39926459" w14:textId="77777777" w:rsidR="007B21FF" w:rsidRDefault="007B21FF" w:rsidP="00FF56E7">
      <w:pPr>
        <w:spacing w:line="240" w:lineRule="auto"/>
        <w:rPr>
          <w:rFonts w:ascii="Times New Roman" w:hAnsi="Times New Roman"/>
          <w:sz w:val="24"/>
        </w:rPr>
      </w:pPr>
    </w:p>
    <w:p w14:paraId="40208B24" w14:textId="77777777" w:rsidR="007B21FF" w:rsidRDefault="007B21FF" w:rsidP="00FF56E7">
      <w:pPr>
        <w:spacing w:line="240" w:lineRule="auto"/>
        <w:rPr>
          <w:rFonts w:ascii="Times New Roman" w:hAnsi="Times New Roman"/>
          <w:sz w:val="24"/>
        </w:rPr>
      </w:pPr>
    </w:p>
    <w:p w14:paraId="3B86B1A1" w14:textId="77777777" w:rsidR="007B21FF" w:rsidRDefault="007B21FF" w:rsidP="00FF56E7">
      <w:pPr>
        <w:spacing w:line="240" w:lineRule="auto"/>
        <w:rPr>
          <w:rFonts w:ascii="Times New Roman" w:hAnsi="Times New Roman"/>
          <w:sz w:val="24"/>
        </w:rPr>
      </w:pPr>
    </w:p>
    <w:p w14:paraId="2D658F1D" w14:textId="4D58C54A" w:rsidR="00932DE9" w:rsidRPr="00FF56E7" w:rsidRDefault="00932DE9" w:rsidP="00C53599">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Name of Course Coordinator: </w:t>
      </w:r>
      <w:r w:rsidR="00C33363">
        <w:rPr>
          <w:rFonts w:ascii="Times New Roman" w:hAnsi="Times New Roman"/>
          <w:sz w:val="20"/>
          <w:szCs w:val="18"/>
        </w:rPr>
        <w:t xml:space="preserve">Mutasim A. Al-Ghazawi </w:t>
      </w:r>
      <w:r w:rsidRPr="00FF56E7">
        <w:rPr>
          <w:rFonts w:ascii="Times New Roman" w:hAnsi="Times New Roman"/>
          <w:sz w:val="20"/>
          <w:szCs w:val="18"/>
        </w:rPr>
        <w:t>Signature: ------------</w:t>
      </w:r>
      <w:r w:rsidR="006E7EEB">
        <w:rPr>
          <w:rFonts w:ascii="Times New Roman" w:hAnsi="Times New Roman"/>
          <w:sz w:val="20"/>
          <w:szCs w:val="18"/>
        </w:rPr>
        <w:t>-----</w:t>
      </w:r>
      <w:r w:rsidRPr="00FF56E7">
        <w:rPr>
          <w:rFonts w:ascii="Times New Roman" w:hAnsi="Times New Roman"/>
          <w:sz w:val="20"/>
          <w:szCs w:val="18"/>
        </w:rPr>
        <w:t xml:space="preserve">------ Date: </w:t>
      </w:r>
      <w:r w:rsidR="00C53599">
        <w:rPr>
          <w:rFonts w:ascii="Times New Roman" w:hAnsi="Times New Roman"/>
          <w:sz w:val="20"/>
          <w:szCs w:val="18"/>
        </w:rPr>
        <w:t>Oct, 10, 2021</w:t>
      </w:r>
    </w:p>
    <w:p w14:paraId="4C3F3AC2" w14:textId="37461501"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14:paraId="018D953A" w14:textId="16A0A4CD"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 Signature: -----------------------</w:t>
      </w:r>
      <w:r w:rsidR="006E7EEB">
        <w:rPr>
          <w:rFonts w:ascii="Times New Roman" w:hAnsi="Times New Roman"/>
          <w:sz w:val="20"/>
          <w:szCs w:val="18"/>
        </w:rPr>
        <w:t>-------</w:t>
      </w:r>
      <w:r w:rsidR="007B21FF">
        <w:rPr>
          <w:rFonts w:ascii="Times New Roman" w:hAnsi="Times New Roman"/>
          <w:sz w:val="20"/>
          <w:szCs w:val="18"/>
        </w:rPr>
        <w:t xml:space="preserve">                                                       </w:t>
      </w:r>
    </w:p>
    <w:p w14:paraId="071E323A" w14:textId="2BDF135B"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14:paraId="511A530A" w14:textId="77777777"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 Signature: -------------------------------------------</w:t>
      </w:r>
    </w:p>
    <w:sectPr w:rsidR="00932DE9" w:rsidRPr="00FF56E7">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37AD5" w14:textId="77777777" w:rsidR="005C562E" w:rsidRDefault="005C562E" w:rsidP="00932DE9">
      <w:pPr>
        <w:spacing w:after="0" w:line="240" w:lineRule="auto"/>
      </w:pPr>
      <w:r>
        <w:separator/>
      </w:r>
    </w:p>
  </w:endnote>
  <w:endnote w:type="continuationSeparator" w:id="0">
    <w:p w14:paraId="09D2E921" w14:textId="77777777" w:rsidR="005C562E" w:rsidRDefault="005C562E"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84379"/>
      <w:docPartObj>
        <w:docPartGallery w:val="Page Numbers (Bottom of Page)"/>
        <w:docPartUnique/>
      </w:docPartObj>
    </w:sdtPr>
    <w:sdtEndPr>
      <w:rPr>
        <w:noProof/>
      </w:rPr>
    </w:sdtEndPr>
    <w:sdtContent>
      <w:p w14:paraId="2DBD2FB9" w14:textId="5F6A9C79" w:rsidR="00FB406B" w:rsidRDefault="00FB406B" w:rsidP="009B33F3">
        <w:pPr>
          <w:pStyle w:val="Footer"/>
          <w:jc w:val="right"/>
        </w:pPr>
        <w:r>
          <w:rPr>
            <w:noProof/>
          </w:rPr>
          <w:t xml:space="preserve">                                                                                                                                                                         QF-AQAC-03.02.01                                                                                                                  </w:t>
        </w:r>
      </w:p>
    </w:sdtContent>
  </w:sdt>
  <w:p w14:paraId="5D5FD5B7" w14:textId="7BD2EFD7" w:rsidR="00FB406B" w:rsidRDefault="00FB406B">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0CC84" w14:textId="77777777" w:rsidR="005C562E" w:rsidRDefault="005C562E" w:rsidP="00932DE9">
      <w:pPr>
        <w:spacing w:after="0" w:line="240" w:lineRule="auto"/>
      </w:pPr>
      <w:r>
        <w:separator/>
      </w:r>
    </w:p>
  </w:footnote>
  <w:footnote w:type="continuationSeparator" w:id="0">
    <w:p w14:paraId="692DB08F" w14:textId="77777777" w:rsidR="005C562E" w:rsidRDefault="005C562E" w:rsidP="0093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98831"/>
      <w:docPartObj>
        <w:docPartGallery w:val="Page Numbers (Top of Page)"/>
        <w:docPartUnique/>
      </w:docPartObj>
    </w:sdtPr>
    <w:sdtEndPr>
      <w:rPr>
        <w:noProof/>
      </w:rPr>
    </w:sdtEndPr>
    <w:sdtContent>
      <w:p w14:paraId="6F6D4569" w14:textId="1AD5CFFE" w:rsidR="00FB406B" w:rsidRDefault="00FB406B">
        <w:pPr>
          <w:pStyle w:val="Header"/>
          <w:rPr>
            <w:noProof/>
          </w:rPr>
        </w:pPr>
        <w:r>
          <w:fldChar w:fldCharType="begin"/>
        </w:r>
        <w:r>
          <w:instrText xml:space="preserve"> PAGE   \* MERGEFORMAT </w:instrText>
        </w:r>
        <w:r>
          <w:fldChar w:fldCharType="separate"/>
        </w:r>
        <w:r w:rsidR="00EA227F">
          <w:rPr>
            <w:noProof/>
          </w:rPr>
          <w:t>1</w:t>
        </w:r>
        <w:r>
          <w:rPr>
            <w:noProof/>
          </w:rPr>
          <w:fldChar w:fldCharType="end"/>
        </w:r>
      </w:p>
      <w:p w14:paraId="3472ECAC" w14:textId="365DD354" w:rsidR="00FB406B" w:rsidRDefault="00FB406B">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FB406B" w:rsidRDefault="00FB406B" w:rsidP="00932DE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468"/>
    <w:multiLevelType w:val="hybridMultilevel"/>
    <w:tmpl w:val="51721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12BAF"/>
    <w:multiLevelType w:val="hybridMultilevel"/>
    <w:tmpl w:val="3794944E"/>
    <w:lvl w:ilvl="0" w:tplc="F560E63C">
      <w:start w:val="1"/>
      <w:numFmt w:val="decimal"/>
      <w:lvlText w:val="%1)"/>
      <w:lvlJc w:val="left"/>
      <w:pPr>
        <w:tabs>
          <w:tab w:val="num" w:pos="720"/>
        </w:tabs>
        <w:ind w:left="720" w:hanging="360"/>
      </w:pPr>
    </w:lvl>
    <w:lvl w:ilvl="1" w:tplc="1A244B8E" w:tentative="1">
      <w:start w:val="1"/>
      <w:numFmt w:val="decimal"/>
      <w:lvlText w:val="%2)"/>
      <w:lvlJc w:val="left"/>
      <w:pPr>
        <w:tabs>
          <w:tab w:val="num" w:pos="1440"/>
        </w:tabs>
        <w:ind w:left="1440" w:hanging="360"/>
      </w:pPr>
    </w:lvl>
    <w:lvl w:ilvl="2" w:tplc="EA2AE2BA" w:tentative="1">
      <w:start w:val="1"/>
      <w:numFmt w:val="decimal"/>
      <w:lvlText w:val="%3)"/>
      <w:lvlJc w:val="left"/>
      <w:pPr>
        <w:tabs>
          <w:tab w:val="num" w:pos="2160"/>
        </w:tabs>
        <w:ind w:left="2160" w:hanging="360"/>
      </w:pPr>
    </w:lvl>
    <w:lvl w:ilvl="3" w:tplc="820A5258" w:tentative="1">
      <w:start w:val="1"/>
      <w:numFmt w:val="decimal"/>
      <w:lvlText w:val="%4)"/>
      <w:lvlJc w:val="left"/>
      <w:pPr>
        <w:tabs>
          <w:tab w:val="num" w:pos="2880"/>
        </w:tabs>
        <w:ind w:left="2880" w:hanging="360"/>
      </w:pPr>
    </w:lvl>
    <w:lvl w:ilvl="4" w:tplc="549A1CEC" w:tentative="1">
      <w:start w:val="1"/>
      <w:numFmt w:val="decimal"/>
      <w:lvlText w:val="%5)"/>
      <w:lvlJc w:val="left"/>
      <w:pPr>
        <w:tabs>
          <w:tab w:val="num" w:pos="3600"/>
        </w:tabs>
        <w:ind w:left="3600" w:hanging="360"/>
      </w:pPr>
    </w:lvl>
    <w:lvl w:ilvl="5" w:tplc="E312DFDC" w:tentative="1">
      <w:start w:val="1"/>
      <w:numFmt w:val="decimal"/>
      <w:lvlText w:val="%6)"/>
      <w:lvlJc w:val="left"/>
      <w:pPr>
        <w:tabs>
          <w:tab w:val="num" w:pos="4320"/>
        </w:tabs>
        <w:ind w:left="4320" w:hanging="360"/>
      </w:pPr>
    </w:lvl>
    <w:lvl w:ilvl="6" w:tplc="ACE2E01C" w:tentative="1">
      <w:start w:val="1"/>
      <w:numFmt w:val="decimal"/>
      <w:lvlText w:val="%7)"/>
      <w:lvlJc w:val="left"/>
      <w:pPr>
        <w:tabs>
          <w:tab w:val="num" w:pos="5040"/>
        </w:tabs>
        <w:ind w:left="5040" w:hanging="360"/>
      </w:pPr>
    </w:lvl>
    <w:lvl w:ilvl="7" w:tplc="45C4D13E" w:tentative="1">
      <w:start w:val="1"/>
      <w:numFmt w:val="decimal"/>
      <w:lvlText w:val="%8)"/>
      <w:lvlJc w:val="left"/>
      <w:pPr>
        <w:tabs>
          <w:tab w:val="num" w:pos="5760"/>
        </w:tabs>
        <w:ind w:left="5760" w:hanging="360"/>
      </w:pPr>
    </w:lvl>
    <w:lvl w:ilvl="8" w:tplc="AF887BD2" w:tentative="1">
      <w:start w:val="1"/>
      <w:numFmt w:val="decimal"/>
      <w:lvlText w:val="%9)"/>
      <w:lvlJc w:val="left"/>
      <w:pPr>
        <w:tabs>
          <w:tab w:val="num" w:pos="6480"/>
        </w:tabs>
        <w:ind w:left="6480" w:hanging="360"/>
      </w:pPr>
    </w:lvl>
  </w:abstractNum>
  <w:abstractNum w:abstractNumId="2" w15:restartNumberingAfterBreak="0">
    <w:nsid w:val="40EC6769"/>
    <w:multiLevelType w:val="hybridMultilevel"/>
    <w:tmpl w:val="4BD6CBC2"/>
    <w:lvl w:ilvl="0" w:tplc="AD4E06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D71DC7"/>
    <w:multiLevelType w:val="hybridMultilevel"/>
    <w:tmpl w:val="9866109A"/>
    <w:lvl w:ilvl="0" w:tplc="E418FA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83512"/>
    <w:multiLevelType w:val="hybridMultilevel"/>
    <w:tmpl w:val="3794944E"/>
    <w:lvl w:ilvl="0" w:tplc="F560E63C">
      <w:start w:val="1"/>
      <w:numFmt w:val="decimal"/>
      <w:lvlText w:val="%1)"/>
      <w:lvlJc w:val="left"/>
      <w:pPr>
        <w:tabs>
          <w:tab w:val="num" w:pos="720"/>
        </w:tabs>
        <w:ind w:left="720" w:hanging="360"/>
      </w:pPr>
    </w:lvl>
    <w:lvl w:ilvl="1" w:tplc="1A244B8E" w:tentative="1">
      <w:start w:val="1"/>
      <w:numFmt w:val="decimal"/>
      <w:lvlText w:val="%2)"/>
      <w:lvlJc w:val="left"/>
      <w:pPr>
        <w:tabs>
          <w:tab w:val="num" w:pos="1440"/>
        </w:tabs>
        <w:ind w:left="1440" w:hanging="360"/>
      </w:pPr>
    </w:lvl>
    <w:lvl w:ilvl="2" w:tplc="EA2AE2BA" w:tentative="1">
      <w:start w:val="1"/>
      <w:numFmt w:val="decimal"/>
      <w:lvlText w:val="%3)"/>
      <w:lvlJc w:val="left"/>
      <w:pPr>
        <w:tabs>
          <w:tab w:val="num" w:pos="2160"/>
        </w:tabs>
        <w:ind w:left="2160" w:hanging="360"/>
      </w:pPr>
    </w:lvl>
    <w:lvl w:ilvl="3" w:tplc="820A5258" w:tentative="1">
      <w:start w:val="1"/>
      <w:numFmt w:val="decimal"/>
      <w:lvlText w:val="%4)"/>
      <w:lvlJc w:val="left"/>
      <w:pPr>
        <w:tabs>
          <w:tab w:val="num" w:pos="2880"/>
        </w:tabs>
        <w:ind w:left="2880" w:hanging="360"/>
      </w:pPr>
    </w:lvl>
    <w:lvl w:ilvl="4" w:tplc="549A1CEC" w:tentative="1">
      <w:start w:val="1"/>
      <w:numFmt w:val="decimal"/>
      <w:lvlText w:val="%5)"/>
      <w:lvlJc w:val="left"/>
      <w:pPr>
        <w:tabs>
          <w:tab w:val="num" w:pos="3600"/>
        </w:tabs>
        <w:ind w:left="3600" w:hanging="360"/>
      </w:pPr>
    </w:lvl>
    <w:lvl w:ilvl="5" w:tplc="E312DFDC" w:tentative="1">
      <w:start w:val="1"/>
      <w:numFmt w:val="decimal"/>
      <w:lvlText w:val="%6)"/>
      <w:lvlJc w:val="left"/>
      <w:pPr>
        <w:tabs>
          <w:tab w:val="num" w:pos="4320"/>
        </w:tabs>
        <w:ind w:left="4320" w:hanging="360"/>
      </w:pPr>
    </w:lvl>
    <w:lvl w:ilvl="6" w:tplc="ACE2E01C" w:tentative="1">
      <w:start w:val="1"/>
      <w:numFmt w:val="decimal"/>
      <w:lvlText w:val="%7)"/>
      <w:lvlJc w:val="left"/>
      <w:pPr>
        <w:tabs>
          <w:tab w:val="num" w:pos="5040"/>
        </w:tabs>
        <w:ind w:left="5040" w:hanging="360"/>
      </w:pPr>
    </w:lvl>
    <w:lvl w:ilvl="7" w:tplc="45C4D13E" w:tentative="1">
      <w:start w:val="1"/>
      <w:numFmt w:val="decimal"/>
      <w:lvlText w:val="%8)"/>
      <w:lvlJc w:val="left"/>
      <w:pPr>
        <w:tabs>
          <w:tab w:val="num" w:pos="5760"/>
        </w:tabs>
        <w:ind w:left="5760" w:hanging="360"/>
      </w:pPr>
    </w:lvl>
    <w:lvl w:ilvl="8" w:tplc="AF887BD2" w:tentative="1">
      <w:start w:val="1"/>
      <w:numFmt w:val="decimal"/>
      <w:lvlText w:val="%9)"/>
      <w:lvlJc w:val="left"/>
      <w:pPr>
        <w:tabs>
          <w:tab w:val="num" w:pos="6480"/>
        </w:tabs>
        <w:ind w:left="6480" w:hanging="360"/>
      </w:pPr>
    </w:lvl>
  </w:abstractNum>
  <w:abstractNum w:abstractNumId="6" w15:restartNumberingAfterBreak="0">
    <w:nsid w:val="76B249C8"/>
    <w:multiLevelType w:val="hybridMultilevel"/>
    <w:tmpl w:val="C6E6E2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10F70"/>
    <w:rsid w:val="0004413A"/>
    <w:rsid w:val="000A5F11"/>
    <w:rsid w:val="000E3072"/>
    <w:rsid w:val="00125D07"/>
    <w:rsid w:val="001667F3"/>
    <w:rsid w:val="00197239"/>
    <w:rsid w:val="001A41C5"/>
    <w:rsid w:val="001F6B19"/>
    <w:rsid w:val="002327A0"/>
    <w:rsid w:val="0024566B"/>
    <w:rsid w:val="00281751"/>
    <w:rsid w:val="003132C0"/>
    <w:rsid w:val="00313CDE"/>
    <w:rsid w:val="00320386"/>
    <w:rsid w:val="00387FDA"/>
    <w:rsid w:val="00395380"/>
    <w:rsid w:val="003A55CF"/>
    <w:rsid w:val="003D7408"/>
    <w:rsid w:val="003E56DC"/>
    <w:rsid w:val="004229A3"/>
    <w:rsid w:val="004337B7"/>
    <w:rsid w:val="00440666"/>
    <w:rsid w:val="004845DA"/>
    <w:rsid w:val="004907C5"/>
    <w:rsid w:val="00494D83"/>
    <w:rsid w:val="00574311"/>
    <w:rsid w:val="0057775F"/>
    <w:rsid w:val="005B5C7F"/>
    <w:rsid w:val="005C562E"/>
    <w:rsid w:val="005C5C11"/>
    <w:rsid w:val="00633D83"/>
    <w:rsid w:val="006420F9"/>
    <w:rsid w:val="00645928"/>
    <w:rsid w:val="00693FDA"/>
    <w:rsid w:val="006E7EEB"/>
    <w:rsid w:val="00713A81"/>
    <w:rsid w:val="007B21FF"/>
    <w:rsid w:val="008A637F"/>
    <w:rsid w:val="008D28DB"/>
    <w:rsid w:val="008F424B"/>
    <w:rsid w:val="00920CCB"/>
    <w:rsid w:val="00932DE9"/>
    <w:rsid w:val="009B33F3"/>
    <w:rsid w:val="00A02FEC"/>
    <w:rsid w:val="00A648B0"/>
    <w:rsid w:val="00B03080"/>
    <w:rsid w:val="00B13EDA"/>
    <w:rsid w:val="00BB365E"/>
    <w:rsid w:val="00BB54F1"/>
    <w:rsid w:val="00BB720F"/>
    <w:rsid w:val="00BC3F8D"/>
    <w:rsid w:val="00BD3015"/>
    <w:rsid w:val="00C33316"/>
    <w:rsid w:val="00C33363"/>
    <w:rsid w:val="00C53599"/>
    <w:rsid w:val="00CD3F1E"/>
    <w:rsid w:val="00EA227F"/>
    <w:rsid w:val="00EB27A8"/>
    <w:rsid w:val="00EC0CD2"/>
    <w:rsid w:val="00FB406B"/>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BF5FBBED-A28C-4482-8965-B6D4C3C6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customStyle="1" w:styleId="ps1Char">
    <w:name w:val="ps1 Char"/>
    <w:basedOn w:val="Normal"/>
    <w:link w:val="ps1CharChar"/>
    <w:autoRedefine/>
    <w:rsid w:val="00FB406B"/>
    <w:pPr>
      <w:keepNext/>
      <w:tabs>
        <w:tab w:val="left" w:pos="576"/>
        <w:tab w:val="left" w:pos="1152"/>
        <w:tab w:val="left" w:pos="1728"/>
        <w:tab w:val="left" w:pos="2304"/>
      </w:tabs>
      <w:spacing w:before="40" w:after="40" w:line="240" w:lineRule="auto"/>
    </w:pPr>
    <w:rPr>
      <w:rFonts w:ascii="Simplified Arabic" w:eastAsia="Times New Roman" w:hAnsi="Simplified Arabic" w:cs="Simplified Arabic"/>
      <w:lang w:eastAsia="x-none"/>
    </w:rPr>
  </w:style>
  <w:style w:type="character" w:customStyle="1" w:styleId="ps1CharChar">
    <w:name w:val="ps1 Char Char"/>
    <w:link w:val="ps1Char"/>
    <w:rsid w:val="00FB406B"/>
    <w:rPr>
      <w:rFonts w:ascii="Simplified Arabic" w:eastAsia="Times New Roman" w:hAnsi="Simplified Arabic" w:cs="Simplified Arabic"/>
      <w:lang w:eastAsia="x-none"/>
    </w:rPr>
  </w:style>
  <w:style w:type="paragraph" w:styleId="BodyTextIndent">
    <w:name w:val="Body Text Indent"/>
    <w:basedOn w:val="Normal"/>
    <w:link w:val="BodyTextIndentChar"/>
    <w:rsid w:val="00C33363"/>
    <w:pPr>
      <w:spacing w:before="240" w:after="0" w:line="240" w:lineRule="auto"/>
      <w:ind w:left="360"/>
      <w:jc w:val="both"/>
    </w:pPr>
    <w:rPr>
      <w:rFonts w:ascii="Arial" w:eastAsia="Times New Roman" w:hAnsi="Arial" w:cs="Times New Roman"/>
      <w:sz w:val="20"/>
      <w:szCs w:val="24"/>
      <w:lang w:eastAsia="x-none"/>
    </w:rPr>
  </w:style>
  <w:style w:type="character" w:customStyle="1" w:styleId="BodyTextIndentChar">
    <w:name w:val="Body Text Indent Char"/>
    <w:basedOn w:val="DefaultParagraphFont"/>
    <w:link w:val="BodyTextIndent"/>
    <w:rsid w:val="00C33363"/>
    <w:rPr>
      <w:rFonts w:ascii="Arial" w:eastAsia="Times New Roman" w:hAnsi="Arial" w:cs="Times New Roman"/>
      <w:sz w:val="20"/>
      <w:szCs w:val="24"/>
      <w:lang w:eastAsia="x-none"/>
    </w:rPr>
  </w:style>
  <w:style w:type="paragraph" w:customStyle="1" w:styleId="ps1numbered">
    <w:name w:val="ps1 numbered"/>
    <w:basedOn w:val="ps1Char"/>
    <w:rsid w:val="00C33363"/>
    <w:pPr>
      <w:numPr>
        <w:numId w:val="5"/>
      </w:numPr>
    </w:pPr>
  </w:style>
  <w:style w:type="paragraph" w:styleId="BodyText">
    <w:name w:val="Body Text"/>
    <w:basedOn w:val="Normal"/>
    <w:link w:val="BodyTextChar"/>
    <w:uiPriority w:val="99"/>
    <w:semiHidden/>
    <w:unhideWhenUsed/>
    <w:rsid w:val="00C33363"/>
    <w:pPr>
      <w:spacing w:after="120"/>
    </w:pPr>
  </w:style>
  <w:style w:type="character" w:customStyle="1" w:styleId="BodyTextChar">
    <w:name w:val="Body Text Char"/>
    <w:basedOn w:val="DefaultParagraphFont"/>
    <w:link w:val="BodyText"/>
    <w:uiPriority w:val="99"/>
    <w:semiHidden/>
    <w:rsid w:val="00C33363"/>
  </w:style>
  <w:style w:type="paragraph" w:styleId="List">
    <w:name w:val="List"/>
    <w:basedOn w:val="Normal"/>
    <w:rsid w:val="00C33363"/>
    <w:pPr>
      <w:spacing w:after="0" w:line="240" w:lineRule="auto"/>
      <w:ind w:left="283" w:hanging="283"/>
    </w:pPr>
    <w:rPr>
      <w:rFonts w:ascii="Arial" w:eastAsia="Times New Roman" w:hAnsi="Arial" w:cs="Times New Roman"/>
      <w:sz w:val="20"/>
      <w:szCs w:val="24"/>
    </w:rPr>
  </w:style>
  <w:style w:type="character" w:customStyle="1" w:styleId="hps">
    <w:name w:val="hps"/>
    <w:rsid w:val="00C33363"/>
  </w:style>
  <w:style w:type="character" w:customStyle="1" w:styleId="shorttext">
    <w:name w:val="short_text"/>
    <w:rsid w:val="00C33363"/>
  </w:style>
  <w:style w:type="character" w:styleId="Hyperlink">
    <w:name w:val="Hyperlink"/>
    <w:rsid w:val="00C33363"/>
    <w:rPr>
      <w:rFonts w:ascii="Arial" w:hAnsi="Arial" w:cs="Arial"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oomer.org/c/p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2.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3.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4.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2CD232-A1B5-4B02-8011-5016E83B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user</cp:lastModifiedBy>
  <cp:revision>2</cp:revision>
  <cp:lastPrinted>2021-08-16T07:24:00Z</cp:lastPrinted>
  <dcterms:created xsi:type="dcterms:W3CDTF">2022-02-16T09:11:00Z</dcterms:created>
  <dcterms:modified xsi:type="dcterms:W3CDTF">2022-02-16T09:11:00Z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